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09"/>
        <w:tblW w:w="0" w:type="auto"/>
        <w:tblLook w:val="04A0" w:firstRow="1" w:lastRow="0" w:firstColumn="1" w:lastColumn="0" w:noHBand="0" w:noVBand="1"/>
      </w:tblPr>
      <w:tblGrid>
        <w:gridCol w:w="2871"/>
        <w:gridCol w:w="3684"/>
        <w:gridCol w:w="2731"/>
      </w:tblGrid>
      <w:tr w:rsidR="0011286D" w:rsidRPr="00660C5A" w:rsidTr="0011286D">
        <w:tc>
          <w:tcPr>
            <w:tcW w:w="2871" w:type="dxa"/>
            <w:vAlign w:val="center"/>
          </w:tcPr>
          <w:p w:rsidR="0011286D" w:rsidRPr="00660C5A" w:rsidRDefault="0011286D" w:rsidP="0011286D">
            <w:pPr>
              <w:ind w:right="780"/>
              <w:jc w:val="center"/>
              <w:rPr>
                <w:rFonts w:ascii="Garamond" w:hAnsi="Garamond"/>
              </w:rPr>
            </w:pPr>
            <w:bookmarkStart w:id="0" w:name="_GoBack"/>
            <w:bookmarkEnd w:id="0"/>
            <w:r>
              <w:rPr>
                <w:rFonts w:ascii="Garamond" w:hAnsi="Garamond"/>
                <w:noProof/>
              </w:rPr>
              <w:drawing>
                <wp:inline distT="0" distB="0" distL="0" distR="0">
                  <wp:extent cx="1181100" cy="784860"/>
                  <wp:effectExtent l="19050" t="0" r="0"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4" w:type="dxa"/>
          </w:tcPr>
          <w:p w:rsidR="0011286D" w:rsidRPr="00660C5A" w:rsidRDefault="0011286D" w:rsidP="0011286D">
            <w:pPr>
              <w:jc w:val="center"/>
              <w:rPr>
                <w:rFonts w:ascii="Garamond" w:hAnsi="Garamond"/>
              </w:rPr>
            </w:pPr>
            <w:r>
              <w:rPr>
                <w:rFonts w:ascii="Garamond" w:hAnsi="Garamond"/>
                <w:b/>
                <w:noProof/>
              </w:rPr>
              <w:drawing>
                <wp:inline distT="0" distB="0" distL="0" distR="0">
                  <wp:extent cx="2194560" cy="937260"/>
                  <wp:effectExtent l="19050" t="0" r="0" b="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1" w:type="dxa"/>
            <w:vAlign w:val="center"/>
          </w:tcPr>
          <w:p w:rsidR="0011286D" w:rsidRPr="00660C5A" w:rsidRDefault="0011286D" w:rsidP="0011286D">
            <w:pPr>
              <w:ind w:left="662"/>
              <w:jc w:val="center"/>
              <w:rPr>
                <w:rFonts w:ascii="Garamond" w:hAnsi="Garamond"/>
              </w:rPr>
            </w:pPr>
            <w:r>
              <w:rPr>
                <w:rFonts w:ascii="Garamond" w:hAnsi="Garamond"/>
                <w:noProof/>
              </w:rPr>
              <w:drawing>
                <wp:inline distT="0" distB="0" distL="0" distR="0">
                  <wp:extent cx="1165860" cy="769620"/>
                  <wp:effectExtent l="19050" t="0" r="0" b="0"/>
                  <wp:docPr id="30"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rsidR="0011286D" w:rsidRPr="00F94F48" w:rsidRDefault="00D00A7A" w:rsidP="00D00A7A">
      <w:pPr>
        <w:pStyle w:val="Corpsdetexte"/>
        <w:tabs>
          <w:tab w:val="left" w:pos="2010"/>
        </w:tabs>
        <w:jc w:val="left"/>
        <w:rPr>
          <w:rFonts w:ascii="Garamond" w:hAnsi="Garamond" w:cs="Arial"/>
          <w:b/>
          <w:caps/>
          <w:sz w:val="26"/>
          <w:szCs w:val="26"/>
        </w:rPr>
      </w:pPr>
      <w:r w:rsidRPr="00F94F48">
        <w:rPr>
          <w:rFonts w:ascii="Garamond" w:hAnsi="Garamond" w:cs="Arial"/>
          <w:b/>
          <w:caps/>
          <w:sz w:val="26"/>
          <w:szCs w:val="26"/>
        </w:rPr>
        <w:tab/>
      </w:r>
    </w:p>
    <w:p w:rsidR="0011286D" w:rsidRDefault="0011286D" w:rsidP="0011286D">
      <w:pPr>
        <w:pStyle w:val="Retraitcorpsdetexte"/>
        <w:ind w:left="0" w:firstLine="0"/>
        <w:jc w:val="center"/>
        <w:rPr>
          <w:rFonts w:ascii="Garamond" w:hAnsi="Garamond"/>
          <w:b/>
          <w:bCs/>
          <w:szCs w:val="24"/>
        </w:rPr>
      </w:pPr>
    </w:p>
    <w:p w:rsidR="0011286D" w:rsidRPr="00660C5A" w:rsidRDefault="0011286D" w:rsidP="0011286D">
      <w:pPr>
        <w:pStyle w:val="Retraitcorpsdetexte"/>
        <w:ind w:left="0" w:firstLine="0"/>
        <w:jc w:val="center"/>
        <w:rPr>
          <w:rFonts w:ascii="Garamond" w:hAnsi="Garamond"/>
          <w:b/>
          <w:bCs/>
          <w:szCs w:val="24"/>
        </w:rPr>
      </w:pPr>
      <w:r w:rsidRPr="00660C5A">
        <w:rPr>
          <w:rFonts w:ascii="Garamond" w:hAnsi="Garamond"/>
          <w:b/>
          <w:bCs/>
          <w:szCs w:val="24"/>
        </w:rPr>
        <w:t>------------------------------------------</w:t>
      </w:r>
    </w:p>
    <w:p w:rsidR="0011286D" w:rsidRPr="00660C5A" w:rsidRDefault="0011286D" w:rsidP="0011286D">
      <w:pPr>
        <w:pStyle w:val="Retraitcorpsdetexte"/>
        <w:ind w:firstLine="0"/>
        <w:jc w:val="center"/>
        <w:rPr>
          <w:rFonts w:ascii="Garamond" w:hAnsi="Garamond"/>
          <w:b/>
          <w:bCs/>
          <w:szCs w:val="24"/>
        </w:rPr>
      </w:pPr>
    </w:p>
    <w:p w:rsidR="0011286D" w:rsidRPr="00660C5A" w:rsidRDefault="0011286D" w:rsidP="0011286D">
      <w:pPr>
        <w:pStyle w:val="Retraitcorpsdetexte"/>
        <w:ind w:firstLine="0"/>
        <w:jc w:val="center"/>
        <w:rPr>
          <w:rFonts w:ascii="Garamond" w:hAnsi="Garamond"/>
          <w:b/>
          <w:bCs/>
          <w:szCs w:val="24"/>
        </w:rPr>
      </w:pPr>
    </w:p>
    <w:p w:rsidR="0011286D" w:rsidRPr="00660C5A" w:rsidRDefault="0011286D" w:rsidP="0011286D">
      <w:pPr>
        <w:pStyle w:val="Retraitcorpsdetexte"/>
        <w:ind w:firstLine="0"/>
        <w:jc w:val="center"/>
        <w:rPr>
          <w:rFonts w:ascii="Garamond" w:hAnsi="Garamond"/>
          <w:b/>
          <w:bCs/>
          <w:szCs w:val="24"/>
        </w:rPr>
      </w:pPr>
      <w:r w:rsidRPr="00660C5A">
        <w:rPr>
          <w:rFonts w:ascii="Garamond" w:hAnsi="Garamond"/>
          <w:b/>
          <w:bCs/>
          <w:szCs w:val="24"/>
        </w:rPr>
        <w:t>DOSSIER DE PRESELECTION POUR</w:t>
      </w:r>
    </w:p>
    <w:p w:rsidR="0011286D" w:rsidRPr="00660C5A" w:rsidRDefault="0011286D" w:rsidP="0011286D">
      <w:pPr>
        <w:pStyle w:val="Retraitcorpsdetexte"/>
        <w:ind w:firstLine="0"/>
        <w:jc w:val="center"/>
        <w:rPr>
          <w:rFonts w:ascii="Garamond" w:hAnsi="Garamond"/>
          <w:b/>
          <w:bCs/>
          <w:szCs w:val="24"/>
        </w:rPr>
      </w:pPr>
      <w:r w:rsidRPr="00660C5A">
        <w:rPr>
          <w:rFonts w:ascii="Garamond" w:hAnsi="Garamond"/>
          <w:b/>
          <w:bCs/>
          <w:szCs w:val="24"/>
        </w:rPr>
        <w:t>LE RECRUTEMENT D’UN ASSISTANT TECHNIQUE INTERNATIONAL</w:t>
      </w: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firstLine="0"/>
        <w:jc w:val="center"/>
        <w:rPr>
          <w:rFonts w:ascii="Garamond" w:hAnsi="Garamond"/>
          <w:b/>
          <w:bCs/>
          <w:szCs w:val="24"/>
        </w:rPr>
      </w:pPr>
    </w:p>
    <w:p w:rsidR="0011286D" w:rsidRPr="00660C5A" w:rsidRDefault="0011286D" w:rsidP="0011286D">
      <w:pPr>
        <w:pStyle w:val="Retraitcorpsdetexte"/>
        <w:ind w:left="0" w:firstLine="0"/>
        <w:jc w:val="center"/>
        <w:rPr>
          <w:rFonts w:ascii="Garamond" w:hAnsi="Garamond"/>
          <w:b/>
          <w:bCs/>
          <w:szCs w:val="24"/>
        </w:rPr>
      </w:pPr>
      <w:r w:rsidRPr="00660C5A">
        <w:rPr>
          <w:rFonts w:ascii="Garamond" w:hAnsi="Garamond"/>
          <w:b/>
          <w:bCs/>
          <w:szCs w:val="24"/>
        </w:rPr>
        <w:t>------------------------------------------</w:t>
      </w: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Titre1"/>
        <w:numPr>
          <w:ilvl w:val="0"/>
          <w:numId w:val="0"/>
        </w:numPr>
        <w:ind w:left="480"/>
        <w:jc w:val="center"/>
        <w:rPr>
          <w:rFonts w:ascii="Garamond" w:hAnsi="Garamond" w:cs="Arial"/>
          <w:bCs/>
        </w:rPr>
      </w:pPr>
      <w:r w:rsidRPr="00660C5A">
        <w:rPr>
          <w:rFonts w:ascii="Garamond" w:hAnsi="Garamond" w:cs="Arial"/>
          <w:bCs/>
        </w:rPr>
        <w:t>PIECE N°</w:t>
      </w:r>
      <w:r>
        <w:rPr>
          <w:rFonts w:ascii="Garamond" w:hAnsi="Garamond" w:cs="Arial"/>
          <w:bCs/>
        </w:rPr>
        <w:t xml:space="preserve"> 1</w:t>
      </w:r>
      <w:r w:rsidRPr="00660C5A">
        <w:rPr>
          <w:rFonts w:ascii="Garamond" w:hAnsi="Garamond" w:cs="Arial"/>
          <w:bCs/>
        </w:rPr>
        <w:t xml:space="preserve">  DU  D.P</w:t>
      </w: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2124" w:firstLine="0"/>
        <w:jc w:val="center"/>
        <w:rPr>
          <w:rFonts w:ascii="Garamond" w:hAnsi="Garamond"/>
          <w:b/>
          <w:bCs/>
          <w:szCs w:val="24"/>
        </w:rPr>
      </w:pPr>
    </w:p>
    <w:p w:rsidR="0011286D" w:rsidRPr="00660C5A" w:rsidRDefault="0011286D" w:rsidP="0011286D">
      <w:pPr>
        <w:pStyle w:val="Retraitcorpsdetexte"/>
        <w:ind w:left="0" w:firstLine="0"/>
        <w:jc w:val="center"/>
        <w:rPr>
          <w:rFonts w:ascii="Garamond" w:hAnsi="Garamond"/>
          <w:b/>
          <w:bCs/>
          <w:szCs w:val="24"/>
        </w:rPr>
      </w:pPr>
      <w:r w:rsidRPr="00660C5A">
        <w:rPr>
          <w:rFonts w:ascii="Garamond" w:hAnsi="Garamond"/>
          <w:b/>
          <w:bCs/>
          <w:szCs w:val="24"/>
        </w:rPr>
        <w:t>--------------------------------</w:t>
      </w:r>
    </w:p>
    <w:p w:rsidR="0011286D" w:rsidRPr="00660C5A" w:rsidRDefault="0011286D" w:rsidP="0011286D">
      <w:pPr>
        <w:pStyle w:val="Retraitcorpsdetexte"/>
        <w:ind w:left="-142" w:firstLine="0"/>
        <w:jc w:val="center"/>
        <w:rPr>
          <w:rFonts w:ascii="Garamond" w:hAnsi="Garamond"/>
          <w:szCs w:val="24"/>
        </w:rPr>
      </w:pPr>
    </w:p>
    <w:p w:rsidR="0011286D" w:rsidRPr="00660C5A" w:rsidRDefault="0011286D" w:rsidP="0011286D">
      <w:pPr>
        <w:pStyle w:val="Retraitcorpsdetexte"/>
        <w:ind w:left="-142" w:firstLine="0"/>
        <w:jc w:val="center"/>
        <w:rPr>
          <w:rFonts w:ascii="Garamond" w:hAnsi="Garamond"/>
          <w:szCs w:val="24"/>
        </w:rPr>
      </w:pPr>
    </w:p>
    <w:p w:rsidR="0011286D" w:rsidRPr="00660C5A" w:rsidRDefault="0011286D" w:rsidP="0011286D">
      <w:pPr>
        <w:pStyle w:val="Retraitcorpsdetexte"/>
        <w:ind w:left="-142" w:firstLine="0"/>
        <w:jc w:val="center"/>
        <w:rPr>
          <w:rFonts w:ascii="Garamond" w:hAnsi="Garamond"/>
          <w:szCs w:val="24"/>
        </w:rPr>
      </w:pPr>
    </w:p>
    <w:p w:rsidR="0011286D" w:rsidRPr="00660C5A" w:rsidRDefault="0011286D" w:rsidP="0011286D">
      <w:pPr>
        <w:pStyle w:val="Retraitcorpsdetexte"/>
        <w:ind w:left="-142" w:firstLine="0"/>
        <w:jc w:val="center"/>
        <w:rPr>
          <w:rFonts w:ascii="Garamond" w:hAnsi="Garamond"/>
          <w:szCs w:val="24"/>
        </w:rPr>
      </w:pPr>
    </w:p>
    <w:p w:rsidR="0011286D" w:rsidRPr="00660C5A" w:rsidRDefault="0011286D" w:rsidP="0011286D">
      <w:pPr>
        <w:pStyle w:val="Retraitcorpsdetexte"/>
        <w:ind w:left="-142" w:firstLine="0"/>
        <w:jc w:val="center"/>
        <w:rPr>
          <w:rFonts w:ascii="Garamond" w:hAnsi="Garamond"/>
          <w:b/>
          <w:bCs/>
          <w:szCs w:val="24"/>
        </w:rPr>
      </w:pPr>
      <w:r w:rsidRPr="00660C5A">
        <w:rPr>
          <w:rFonts w:ascii="Garamond" w:hAnsi="Garamond"/>
          <w:b/>
          <w:bCs/>
          <w:szCs w:val="24"/>
        </w:rPr>
        <w:t>FINANCEMENT : Coopération Danoise</w:t>
      </w:r>
    </w:p>
    <w:p w:rsidR="0011286D" w:rsidRPr="00660C5A" w:rsidRDefault="0011286D" w:rsidP="0011286D">
      <w:pPr>
        <w:pStyle w:val="Retraitcorpsdetexte"/>
        <w:ind w:hanging="1415"/>
        <w:jc w:val="center"/>
        <w:rPr>
          <w:rFonts w:ascii="Garamond" w:hAnsi="Garamond"/>
          <w:szCs w:val="24"/>
        </w:rPr>
      </w:pPr>
    </w:p>
    <w:p w:rsidR="0011286D" w:rsidRPr="00660C5A" w:rsidRDefault="0011286D" w:rsidP="0011286D">
      <w:pPr>
        <w:pStyle w:val="Retraitcorpsdetexte"/>
        <w:ind w:hanging="1415"/>
        <w:jc w:val="center"/>
        <w:rPr>
          <w:rFonts w:ascii="Garamond" w:hAnsi="Garamond"/>
          <w:szCs w:val="24"/>
        </w:rPr>
      </w:pPr>
    </w:p>
    <w:p w:rsidR="0011286D" w:rsidRPr="00660C5A" w:rsidRDefault="0011286D" w:rsidP="0011286D">
      <w:pPr>
        <w:pStyle w:val="Retraitcorpsdetexte"/>
        <w:ind w:hanging="1415"/>
        <w:jc w:val="center"/>
        <w:rPr>
          <w:rFonts w:ascii="Garamond" w:hAnsi="Garamond"/>
          <w:szCs w:val="24"/>
        </w:rPr>
      </w:pPr>
    </w:p>
    <w:p w:rsidR="0011286D" w:rsidRPr="00660C5A" w:rsidRDefault="0011286D" w:rsidP="0011286D">
      <w:pPr>
        <w:pStyle w:val="Retraitcorpsdetexte"/>
        <w:ind w:hanging="1415"/>
        <w:jc w:val="center"/>
        <w:rPr>
          <w:rFonts w:ascii="Garamond" w:hAnsi="Garamond"/>
          <w:szCs w:val="24"/>
        </w:rPr>
      </w:pPr>
    </w:p>
    <w:p w:rsidR="0011286D" w:rsidRPr="00660C5A" w:rsidRDefault="0011286D" w:rsidP="0011286D">
      <w:pPr>
        <w:pStyle w:val="Retraitcorpsdetexte"/>
        <w:ind w:left="35" w:hanging="35"/>
        <w:jc w:val="center"/>
        <w:rPr>
          <w:rFonts w:ascii="Garamond" w:hAnsi="Garamond"/>
          <w:szCs w:val="24"/>
        </w:rPr>
      </w:pPr>
      <w:r w:rsidRPr="00660C5A">
        <w:rPr>
          <w:rFonts w:ascii="Garamond" w:hAnsi="Garamond"/>
          <w:szCs w:val="24"/>
        </w:rPr>
        <w:t>---------------------------------------------</w:t>
      </w:r>
    </w:p>
    <w:p w:rsidR="0011286D" w:rsidRPr="00660C5A" w:rsidRDefault="0011286D" w:rsidP="0011286D">
      <w:pPr>
        <w:pStyle w:val="Retraitcorpsdetexte"/>
        <w:tabs>
          <w:tab w:val="left" w:pos="1640"/>
        </w:tabs>
        <w:ind w:firstLine="0"/>
        <w:jc w:val="center"/>
        <w:rPr>
          <w:rFonts w:ascii="Garamond" w:hAnsi="Garamond"/>
          <w:szCs w:val="24"/>
        </w:rPr>
      </w:pPr>
    </w:p>
    <w:p w:rsidR="0011286D" w:rsidRPr="00660C5A" w:rsidRDefault="0011286D" w:rsidP="0011286D">
      <w:pPr>
        <w:pStyle w:val="Retraitcorpsdetexte"/>
        <w:tabs>
          <w:tab w:val="left" w:pos="1640"/>
        </w:tabs>
        <w:ind w:firstLine="0"/>
        <w:jc w:val="center"/>
        <w:rPr>
          <w:rFonts w:ascii="Garamond" w:hAnsi="Garamond"/>
          <w:szCs w:val="24"/>
        </w:rPr>
      </w:pPr>
    </w:p>
    <w:p w:rsidR="0011286D" w:rsidRPr="00660C5A" w:rsidRDefault="0011286D" w:rsidP="0011286D">
      <w:pPr>
        <w:pStyle w:val="Retraitcorpsdetexte"/>
        <w:ind w:left="-142" w:firstLine="0"/>
        <w:jc w:val="center"/>
        <w:rPr>
          <w:rFonts w:ascii="Garamond" w:hAnsi="Garamond"/>
          <w:szCs w:val="24"/>
        </w:rPr>
      </w:pPr>
    </w:p>
    <w:p w:rsidR="0011286D" w:rsidRDefault="0011286D" w:rsidP="0011286D">
      <w:pPr>
        <w:jc w:val="center"/>
        <w:rPr>
          <w:rFonts w:ascii="Garamond" w:hAnsi="Garamond"/>
          <w:b/>
          <w:bCs/>
        </w:rPr>
      </w:pPr>
      <w:r>
        <w:rPr>
          <w:rFonts w:ascii="Garamond" w:hAnsi="Garamond"/>
          <w:b/>
          <w:bCs/>
        </w:rPr>
        <w:t>AVIS A</w:t>
      </w:r>
      <w:r w:rsidRPr="00660C5A">
        <w:rPr>
          <w:rFonts w:ascii="Garamond" w:hAnsi="Garamond"/>
          <w:b/>
          <w:bCs/>
        </w:rPr>
        <w:t xml:space="preserve"> MANIFESTATION D’INTERET</w:t>
      </w:r>
    </w:p>
    <w:p w:rsidR="0011286D" w:rsidRDefault="0011286D" w:rsidP="0011286D">
      <w:pPr>
        <w:jc w:val="center"/>
        <w:rPr>
          <w:rFonts w:ascii="Garamond" w:hAnsi="Garamond"/>
          <w:b/>
          <w:bCs/>
        </w:rPr>
      </w:pPr>
    </w:p>
    <w:p w:rsidR="0011286D" w:rsidRDefault="0011286D" w:rsidP="0011286D">
      <w:pPr>
        <w:jc w:val="center"/>
        <w:rPr>
          <w:rFonts w:ascii="Garamond" w:hAnsi="Garamond"/>
          <w:b/>
          <w:bCs/>
        </w:rPr>
      </w:pPr>
    </w:p>
    <w:p w:rsidR="0011286D" w:rsidRDefault="0011286D" w:rsidP="0011286D">
      <w:pPr>
        <w:jc w:val="center"/>
        <w:rPr>
          <w:rFonts w:ascii="Garamond" w:hAnsi="Garamond"/>
          <w:b/>
          <w:bCs/>
        </w:rPr>
      </w:pPr>
    </w:p>
    <w:p w:rsidR="0011286D" w:rsidRDefault="0011286D" w:rsidP="0011286D">
      <w:pPr>
        <w:jc w:val="center"/>
        <w:rPr>
          <w:rFonts w:ascii="Garamond" w:hAnsi="Garamond"/>
          <w:b/>
          <w:bCs/>
        </w:rPr>
      </w:pPr>
    </w:p>
    <w:p w:rsidR="0011286D" w:rsidRDefault="0011286D" w:rsidP="0011286D">
      <w:pPr>
        <w:jc w:val="center"/>
        <w:rPr>
          <w:rFonts w:ascii="Garamond" w:hAnsi="Garamond"/>
          <w:b/>
          <w:bCs/>
        </w:rPr>
      </w:pPr>
    </w:p>
    <w:p w:rsidR="0011286D" w:rsidRPr="00660C5A" w:rsidRDefault="0011286D" w:rsidP="0011286D">
      <w:pPr>
        <w:jc w:val="center"/>
        <w:rPr>
          <w:rFonts w:ascii="Garamond" w:hAnsi="Garamond"/>
          <w:b/>
          <w:bCs/>
        </w:rPr>
      </w:pPr>
    </w:p>
    <w:p w:rsidR="0011286D" w:rsidRPr="00660C5A" w:rsidRDefault="0011286D" w:rsidP="0011286D">
      <w:pPr>
        <w:pStyle w:val="Retraitcorpsdetexte"/>
        <w:ind w:firstLine="0"/>
        <w:jc w:val="center"/>
        <w:rPr>
          <w:rFonts w:ascii="Garamond" w:hAnsi="Garamond"/>
          <w:b/>
          <w:bCs/>
          <w:szCs w:val="24"/>
        </w:rPr>
      </w:pPr>
    </w:p>
    <w:p w:rsidR="0011286D" w:rsidRPr="00660C5A" w:rsidRDefault="0011286D" w:rsidP="0011286D">
      <w:pPr>
        <w:pStyle w:val="Retraitcorpsdetexte"/>
        <w:ind w:firstLine="0"/>
        <w:jc w:val="center"/>
        <w:rPr>
          <w:rFonts w:ascii="Garamond" w:hAnsi="Garamond"/>
          <w:b/>
          <w:bCs/>
          <w:szCs w:val="24"/>
        </w:rPr>
      </w:pPr>
    </w:p>
    <w:p w:rsidR="0011286D" w:rsidRPr="00660C5A" w:rsidRDefault="0011286D" w:rsidP="0011286D">
      <w:pPr>
        <w:pStyle w:val="Retraitcorpsdetexte"/>
        <w:ind w:left="0" w:firstLine="0"/>
        <w:jc w:val="center"/>
        <w:rPr>
          <w:rFonts w:ascii="Garamond" w:hAnsi="Garamond"/>
          <w:szCs w:val="24"/>
        </w:rPr>
      </w:pPr>
      <w:r w:rsidRPr="00660C5A">
        <w:rPr>
          <w:rFonts w:ascii="Garamond" w:hAnsi="Garamond"/>
          <w:szCs w:val="24"/>
        </w:rPr>
        <w:t>---------------------------</w:t>
      </w:r>
    </w:p>
    <w:p w:rsidR="00D00A7A" w:rsidRPr="00F94F48" w:rsidRDefault="00D00A7A" w:rsidP="00D00A7A">
      <w:pPr>
        <w:pStyle w:val="Corpsdetexte"/>
        <w:tabs>
          <w:tab w:val="left" w:pos="2010"/>
        </w:tabs>
        <w:jc w:val="left"/>
        <w:rPr>
          <w:rFonts w:ascii="Garamond" w:hAnsi="Garamond" w:cs="Arial"/>
          <w:b/>
          <w:caps/>
          <w:sz w:val="26"/>
          <w:szCs w:val="26"/>
        </w:rPr>
      </w:pPr>
    </w:p>
    <w:tbl>
      <w:tblPr>
        <w:tblpPr w:leftFromText="141" w:rightFromText="141" w:vertAnchor="text" w:horzAnchor="margin" w:tblpY="-864"/>
        <w:tblW w:w="9320" w:type="dxa"/>
        <w:tblLook w:val="04A0" w:firstRow="1" w:lastRow="0" w:firstColumn="1" w:lastColumn="0" w:noHBand="0" w:noVBand="1"/>
      </w:tblPr>
      <w:tblGrid>
        <w:gridCol w:w="2886"/>
        <w:gridCol w:w="3696"/>
        <w:gridCol w:w="2738"/>
      </w:tblGrid>
      <w:tr w:rsidR="0011286D" w:rsidRPr="00F94F48" w:rsidTr="0011286D">
        <w:tc>
          <w:tcPr>
            <w:tcW w:w="2886" w:type="dxa"/>
            <w:vAlign w:val="center"/>
          </w:tcPr>
          <w:p w:rsidR="0011286D" w:rsidRPr="00F94F48" w:rsidRDefault="0011286D" w:rsidP="0011286D">
            <w:pPr>
              <w:ind w:right="780"/>
              <w:jc w:val="center"/>
              <w:rPr>
                <w:rFonts w:ascii="Garamond" w:hAnsi="Garamond"/>
              </w:rPr>
            </w:pPr>
            <w:r>
              <w:rPr>
                <w:rFonts w:ascii="Garamond" w:hAnsi="Garamond"/>
                <w:noProof/>
              </w:rPr>
              <w:lastRenderedPageBreak/>
              <w:drawing>
                <wp:inline distT="0" distB="0" distL="0" distR="0">
                  <wp:extent cx="1181100" cy="784860"/>
                  <wp:effectExtent l="19050" t="0" r="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96" w:type="dxa"/>
          </w:tcPr>
          <w:p w:rsidR="0011286D" w:rsidRPr="00F94F48" w:rsidRDefault="0011286D" w:rsidP="0011286D">
            <w:pPr>
              <w:jc w:val="center"/>
              <w:rPr>
                <w:rFonts w:ascii="Garamond" w:hAnsi="Garamond"/>
              </w:rPr>
            </w:pPr>
            <w:r>
              <w:rPr>
                <w:rFonts w:ascii="Garamond" w:hAnsi="Garamond"/>
                <w:b/>
                <w:noProof/>
              </w:rPr>
              <w:drawing>
                <wp:inline distT="0" distB="0" distL="0" distR="0">
                  <wp:extent cx="2186940" cy="937260"/>
                  <wp:effectExtent l="19050" t="0" r="381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86940" cy="937260"/>
                          </a:xfrm>
                          <a:prstGeom prst="rect">
                            <a:avLst/>
                          </a:prstGeom>
                          <a:noFill/>
                          <a:ln w="9525">
                            <a:noFill/>
                            <a:miter lim="800000"/>
                            <a:headEnd/>
                            <a:tailEnd/>
                          </a:ln>
                        </pic:spPr>
                      </pic:pic>
                    </a:graphicData>
                  </a:graphic>
                </wp:inline>
              </w:drawing>
            </w:r>
          </w:p>
        </w:tc>
        <w:tc>
          <w:tcPr>
            <w:tcW w:w="2738" w:type="dxa"/>
            <w:vAlign w:val="center"/>
          </w:tcPr>
          <w:p w:rsidR="0011286D" w:rsidRPr="00F94F48" w:rsidRDefault="0011286D" w:rsidP="0011286D">
            <w:pPr>
              <w:ind w:left="662"/>
              <w:jc w:val="center"/>
              <w:rPr>
                <w:rFonts w:ascii="Garamond" w:hAnsi="Garamond"/>
              </w:rPr>
            </w:pPr>
            <w:r>
              <w:rPr>
                <w:rFonts w:ascii="Garamond" w:hAnsi="Garamond"/>
                <w:noProof/>
              </w:rPr>
              <w:drawing>
                <wp:inline distT="0" distB="0" distL="0" distR="0">
                  <wp:extent cx="1158240" cy="769620"/>
                  <wp:effectExtent l="19050" t="0" r="3810" b="0"/>
                  <wp:docPr id="21"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rsidR="0011286D" w:rsidRDefault="0011286D" w:rsidP="00D00A7A">
      <w:pPr>
        <w:pStyle w:val="Corpsdetexte"/>
        <w:jc w:val="center"/>
        <w:rPr>
          <w:rFonts w:ascii="Garamond" w:hAnsi="Garamond" w:cs="Arial"/>
          <w:b/>
          <w:caps/>
          <w:sz w:val="26"/>
          <w:szCs w:val="26"/>
        </w:rPr>
      </w:pPr>
    </w:p>
    <w:p w:rsidR="008226B4" w:rsidRDefault="008226B4" w:rsidP="00D00A7A">
      <w:pPr>
        <w:pStyle w:val="Corpsdetexte"/>
        <w:jc w:val="center"/>
        <w:rPr>
          <w:rFonts w:ascii="Garamond" w:hAnsi="Garamond" w:cs="Arial"/>
          <w:b/>
          <w:caps/>
          <w:sz w:val="26"/>
          <w:szCs w:val="26"/>
        </w:rPr>
      </w:pPr>
    </w:p>
    <w:p w:rsidR="00D00A7A" w:rsidRPr="00F94F48" w:rsidRDefault="00D00A7A" w:rsidP="00D00A7A">
      <w:pPr>
        <w:pStyle w:val="Corpsdetexte"/>
        <w:jc w:val="center"/>
        <w:rPr>
          <w:rFonts w:ascii="Garamond" w:hAnsi="Garamond" w:cs="Arial"/>
          <w:b/>
          <w:caps/>
          <w:sz w:val="26"/>
          <w:szCs w:val="26"/>
        </w:rPr>
      </w:pPr>
      <w:r w:rsidRPr="00F94F48">
        <w:rPr>
          <w:rFonts w:ascii="Garamond" w:hAnsi="Garamond" w:cs="Arial"/>
          <w:b/>
          <w:caps/>
          <w:sz w:val="26"/>
          <w:szCs w:val="26"/>
        </w:rPr>
        <w:t xml:space="preserve">avis A manifestation d'intérêt </w:t>
      </w:r>
    </w:p>
    <w:p w:rsidR="00D00A7A" w:rsidRPr="00F94F48" w:rsidRDefault="00D00A7A" w:rsidP="00D00A7A">
      <w:pPr>
        <w:pStyle w:val="Corpsdetexte"/>
        <w:jc w:val="center"/>
        <w:rPr>
          <w:rFonts w:ascii="Garamond" w:hAnsi="Garamond" w:cs="Arial"/>
          <w:b/>
          <w:caps/>
          <w:sz w:val="26"/>
          <w:szCs w:val="26"/>
        </w:rPr>
      </w:pPr>
    </w:p>
    <w:p w:rsidR="00D00A7A" w:rsidRPr="00F94F48" w:rsidRDefault="00D00A7A" w:rsidP="00D00A7A">
      <w:pPr>
        <w:pStyle w:val="Corpsdetexte"/>
        <w:ind w:left="120"/>
        <w:rPr>
          <w:rFonts w:ascii="Garamond" w:hAnsi="Garamond" w:cs="Arial"/>
          <w:sz w:val="26"/>
          <w:szCs w:val="26"/>
        </w:rPr>
      </w:pPr>
    </w:p>
    <w:p w:rsidR="00D00A7A" w:rsidRPr="008F28D2" w:rsidRDefault="00D00A7A" w:rsidP="00D00A7A">
      <w:pPr>
        <w:jc w:val="both"/>
        <w:rPr>
          <w:rFonts w:ascii="Garamond" w:hAnsi="Garamond" w:cs="Arial"/>
          <w:i/>
          <w:sz w:val="26"/>
          <w:szCs w:val="26"/>
        </w:rPr>
      </w:pPr>
      <w:r w:rsidRPr="00F94F48">
        <w:rPr>
          <w:rFonts w:ascii="Garamond" w:hAnsi="Garamond" w:cs="Arial"/>
          <w:sz w:val="26"/>
          <w:szCs w:val="26"/>
        </w:rPr>
        <w:t>Dans le cadre de l</w:t>
      </w:r>
      <w:r>
        <w:rPr>
          <w:rFonts w:ascii="Garamond" w:hAnsi="Garamond" w:cs="Arial"/>
          <w:sz w:val="26"/>
          <w:szCs w:val="26"/>
        </w:rPr>
        <w:t>a réalisation du</w:t>
      </w:r>
      <w:r w:rsidRPr="00F94F48">
        <w:rPr>
          <w:rFonts w:ascii="Garamond" w:hAnsi="Garamond" w:cs="Arial"/>
          <w:sz w:val="26"/>
          <w:szCs w:val="26"/>
        </w:rPr>
        <w:t xml:space="preserve"> recrutement d’</w:t>
      </w:r>
      <w:r>
        <w:rPr>
          <w:rFonts w:ascii="Garamond" w:hAnsi="Garamond" w:cs="Arial"/>
          <w:sz w:val="26"/>
          <w:szCs w:val="26"/>
        </w:rPr>
        <w:t>un Assistant</w:t>
      </w:r>
      <w:r w:rsidRPr="00F94F48">
        <w:rPr>
          <w:rFonts w:ascii="Garamond" w:hAnsi="Garamond" w:cs="Arial"/>
          <w:sz w:val="26"/>
          <w:szCs w:val="26"/>
        </w:rPr>
        <w:t xml:space="preserve"> Technique International</w:t>
      </w:r>
      <w:r>
        <w:rPr>
          <w:rFonts w:ascii="Garamond" w:hAnsi="Garamond" w:cs="Arial"/>
          <w:sz w:val="26"/>
          <w:szCs w:val="26"/>
        </w:rPr>
        <w:t xml:space="preserve"> (ATI)</w:t>
      </w:r>
      <w:r w:rsidRPr="00F94F48">
        <w:rPr>
          <w:rFonts w:ascii="Garamond" w:hAnsi="Garamond" w:cs="Arial"/>
          <w:i/>
          <w:sz w:val="26"/>
          <w:szCs w:val="26"/>
        </w:rPr>
        <w:t xml:space="preserve"> </w:t>
      </w:r>
      <w:r>
        <w:rPr>
          <w:rFonts w:ascii="Garamond" w:hAnsi="Garamond" w:cs="Arial"/>
          <w:sz w:val="26"/>
          <w:szCs w:val="26"/>
        </w:rPr>
        <w:t>qui sera  financé</w:t>
      </w:r>
      <w:r w:rsidRPr="00F94F48">
        <w:rPr>
          <w:rFonts w:ascii="Garamond" w:hAnsi="Garamond" w:cs="Arial"/>
          <w:sz w:val="26"/>
          <w:szCs w:val="26"/>
        </w:rPr>
        <w:t xml:space="preserve"> par </w:t>
      </w:r>
      <w:r w:rsidRPr="008F28D2">
        <w:rPr>
          <w:rFonts w:ascii="Garamond" w:hAnsi="Garamond" w:cs="Arial"/>
          <w:sz w:val="26"/>
          <w:szCs w:val="26"/>
        </w:rPr>
        <w:t>la Coopération Danoise</w:t>
      </w:r>
      <w:r w:rsidRPr="00F94F48">
        <w:rPr>
          <w:rFonts w:ascii="Garamond" w:hAnsi="Garamond" w:cs="Arial"/>
          <w:i/>
          <w:sz w:val="26"/>
          <w:szCs w:val="26"/>
        </w:rPr>
        <w:t xml:space="preserve">, </w:t>
      </w:r>
      <w:r w:rsidRPr="00F94F48">
        <w:rPr>
          <w:rFonts w:ascii="Garamond" w:hAnsi="Garamond" w:cs="Arial"/>
          <w:sz w:val="26"/>
          <w:szCs w:val="26"/>
        </w:rPr>
        <w:t xml:space="preserve">le </w:t>
      </w:r>
      <w:r w:rsidRPr="008F28D2">
        <w:rPr>
          <w:rFonts w:ascii="Garamond" w:hAnsi="Garamond" w:cs="Arial"/>
          <w:sz w:val="26"/>
          <w:szCs w:val="26"/>
        </w:rPr>
        <w:t>Haut Commissariat à l’Initiative 3N « Les Nigériens Nourrissent les Nigériens »</w:t>
      </w:r>
      <w:r w:rsidRPr="00F94F48">
        <w:rPr>
          <w:rFonts w:ascii="Garamond" w:hAnsi="Garamond" w:cs="Arial"/>
          <w:sz w:val="26"/>
          <w:szCs w:val="26"/>
        </w:rPr>
        <w:t xml:space="preserve"> lance le présent avis à manifestation d’intérêt en vue de présélectionner les consultants qui seront in</w:t>
      </w:r>
      <w:r>
        <w:rPr>
          <w:rFonts w:ascii="Garamond" w:hAnsi="Garamond" w:cs="Arial"/>
          <w:sz w:val="26"/>
          <w:szCs w:val="26"/>
        </w:rPr>
        <w:t>vités à acquérir la Demande de P</w:t>
      </w:r>
      <w:r w:rsidRPr="00F94F48">
        <w:rPr>
          <w:rFonts w:ascii="Garamond" w:hAnsi="Garamond" w:cs="Arial"/>
          <w:sz w:val="26"/>
          <w:szCs w:val="26"/>
        </w:rPr>
        <w:t xml:space="preserve">roposition. </w:t>
      </w:r>
    </w:p>
    <w:p w:rsidR="00D00A7A" w:rsidRPr="00F94F48" w:rsidRDefault="00D00A7A" w:rsidP="00D00A7A">
      <w:pPr>
        <w:jc w:val="both"/>
        <w:rPr>
          <w:rFonts w:ascii="Garamond" w:hAnsi="Garamond" w:cs="Arial"/>
          <w:sz w:val="26"/>
          <w:szCs w:val="26"/>
        </w:rPr>
      </w:pPr>
    </w:p>
    <w:p w:rsidR="00D00A7A" w:rsidRPr="00F94F48" w:rsidRDefault="00D00A7A" w:rsidP="00D00A7A">
      <w:pPr>
        <w:tabs>
          <w:tab w:val="left" w:pos="720"/>
          <w:tab w:val="right" w:leader="dot" w:pos="8640"/>
        </w:tabs>
        <w:jc w:val="both"/>
        <w:rPr>
          <w:rFonts w:ascii="Garamond" w:hAnsi="Garamond" w:cs="Arial"/>
          <w:sz w:val="26"/>
          <w:szCs w:val="26"/>
        </w:rPr>
      </w:pPr>
      <w:r w:rsidRPr="00F94F48">
        <w:rPr>
          <w:rFonts w:ascii="Garamond" w:hAnsi="Garamond" w:cs="Arial"/>
          <w:sz w:val="26"/>
          <w:szCs w:val="26"/>
        </w:rPr>
        <w:t>Le c</w:t>
      </w:r>
      <w:r>
        <w:rPr>
          <w:rFonts w:ascii="Garamond" w:hAnsi="Garamond" w:cs="Arial"/>
          <w:sz w:val="26"/>
          <w:szCs w:val="26"/>
        </w:rPr>
        <w:t>andidat</w:t>
      </w:r>
      <w:r w:rsidRPr="00F94F48">
        <w:rPr>
          <w:rFonts w:ascii="Garamond" w:hAnsi="Garamond" w:cs="Arial"/>
          <w:sz w:val="26"/>
          <w:szCs w:val="26"/>
        </w:rPr>
        <w:t xml:space="preserve"> sera choisi </w:t>
      </w:r>
      <w:r>
        <w:rPr>
          <w:rFonts w:ascii="Garamond" w:hAnsi="Garamond" w:cs="Arial"/>
          <w:sz w:val="26"/>
          <w:szCs w:val="26"/>
        </w:rPr>
        <w:t>selon</w:t>
      </w:r>
      <w:r w:rsidRPr="00F94F48">
        <w:rPr>
          <w:rFonts w:ascii="Garamond" w:hAnsi="Garamond" w:cs="Arial"/>
          <w:sz w:val="26"/>
          <w:szCs w:val="26"/>
        </w:rPr>
        <w:t xml:space="preserve"> la méthode de</w:t>
      </w:r>
      <w:r>
        <w:t xml:space="preserve"> sélection fondée sur la meilleure qualification (sélection fondée sur la qualification)</w:t>
      </w:r>
      <w:r w:rsidRPr="00F94F48">
        <w:rPr>
          <w:rFonts w:ascii="Garamond" w:hAnsi="Garamond" w:cs="Arial"/>
          <w:sz w:val="26"/>
          <w:szCs w:val="26"/>
        </w:rPr>
        <w:t xml:space="preserve">  conformément aux procédures qui seront décrites dans la Demande de Proposition.</w:t>
      </w:r>
    </w:p>
    <w:p w:rsidR="00D00A7A" w:rsidRPr="00F94F48" w:rsidRDefault="00D00A7A" w:rsidP="00D00A7A">
      <w:pPr>
        <w:jc w:val="both"/>
        <w:rPr>
          <w:rFonts w:ascii="Garamond" w:hAnsi="Garamond" w:cs="Arial"/>
          <w:sz w:val="26"/>
          <w:szCs w:val="26"/>
        </w:rPr>
      </w:pPr>
    </w:p>
    <w:p w:rsidR="00D00A7A" w:rsidRDefault="00D00A7A" w:rsidP="00D00A7A">
      <w:pPr>
        <w:jc w:val="both"/>
        <w:rPr>
          <w:rFonts w:ascii="Garamond" w:hAnsi="Garamond" w:cs="Arial"/>
          <w:sz w:val="26"/>
          <w:szCs w:val="26"/>
        </w:rPr>
      </w:pPr>
      <w:r w:rsidRPr="00F94F48">
        <w:rPr>
          <w:rFonts w:ascii="Garamond" w:hAnsi="Garamond" w:cs="Arial"/>
          <w:sz w:val="26"/>
          <w:szCs w:val="26"/>
        </w:rPr>
        <w:t>Tout candidat intéressé par le présent avis, peut acquérir gratuitement un jeu complet du dossier de candidature au</w:t>
      </w:r>
      <w:r>
        <w:rPr>
          <w:rFonts w:ascii="Garamond" w:hAnsi="Garamond" w:cs="Arial"/>
          <w:sz w:val="26"/>
          <w:szCs w:val="26"/>
        </w:rPr>
        <w:t xml:space="preserve"> Bureau d’Ordre du Haut Commissariat à l’Initiative 3N (HC3N), BP : 116 Niamey Niger ou téléchargeable sur le site Web du Haut Commissariat à l’Initiative 3N, site web : </w:t>
      </w:r>
      <w:hyperlink r:id="rId10" w:history="1">
        <w:r w:rsidRPr="00BB0803">
          <w:rPr>
            <w:rStyle w:val="Lienhypertexte"/>
            <w:rFonts w:ascii="Garamond" w:hAnsi="Garamond" w:cs="Arial"/>
            <w:sz w:val="26"/>
            <w:szCs w:val="26"/>
          </w:rPr>
          <w:t>www.Initiative3n.ne</w:t>
        </w:r>
      </w:hyperlink>
      <w:r>
        <w:rPr>
          <w:rFonts w:ascii="Garamond" w:hAnsi="Garamond" w:cs="Arial"/>
          <w:sz w:val="26"/>
          <w:szCs w:val="26"/>
        </w:rPr>
        <w:t xml:space="preserve"> et celui de la Coopération Suisse au Niger, site web : https://www.eda.admnin.ch/countries/niger/fr/home.html </w:t>
      </w:r>
    </w:p>
    <w:p w:rsidR="00D00A7A" w:rsidRPr="00F94F48" w:rsidRDefault="00D00A7A" w:rsidP="00D00A7A">
      <w:pPr>
        <w:jc w:val="both"/>
        <w:rPr>
          <w:rFonts w:ascii="Garamond" w:hAnsi="Garamond" w:cs="Arial"/>
          <w:sz w:val="26"/>
          <w:szCs w:val="26"/>
        </w:rPr>
      </w:pPr>
    </w:p>
    <w:p w:rsidR="00D00A7A" w:rsidRDefault="00D00A7A" w:rsidP="00D00A7A">
      <w:pPr>
        <w:jc w:val="both"/>
        <w:rPr>
          <w:rFonts w:ascii="Garamond" w:hAnsi="Garamond" w:cs="Arial"/>
          <w:sz w:val="26"/>
          <w:szCs w:val="26"/>
        </w:rPr>
      </w:pPr>
      <w:r w:rsidRPr="00F94F48">
        <w:rPr>
          <w:rFonts w:ascii="Garamond" w:hAnsi="Garamond" w:cs="Arial"/>
          <w:sz w:val="26"/>
          <w:szCs w:val="26"/>
        </w:rPr>
        <w:t xml:space="preserve">Les lettres de manifestation d’intérêt rédigées en français et accompagnées des documents indiqués au dossier de présélection doivent être déposées sous plis fermé à l’adresse suivante : </w:t>
      </w:r>
      <w:r>
        <w:rPr>
          <w:rFonts w:ascii="Garamond" w:hAnsi="Garamond" w:cs="Arial"/>
          <w:sz w:val="26"/>
          <w:szCs w:val="26"/>
        </w:rPr>
        <w:t>Haut Commissariat à l’Initiative 3N, BP 116 Niamey Niger, Boulevard de l’Indépendance, Porte 1648, Niamey, République du Niger, Téléphone (00227)20 72 39 39</w:t>
      </w:r>
      <w:r w:rsidRPr="00830B29">
        <w:rPr>
          <w:rFonts w:ascii="Garamond" w:hAnsi="Garamond" w:cs="Arial"/>
          <w:sz w:val="26"/>
          <w:szCs w:val="26"/>
        </w:rPr>
        <w:t xml:space="preserve"> </w:t>
      </w:r>
      <w:r>
        <w:rPr>
          <w:rFonts w:ascii="Garamond" w:hAnsi="Garamond" w:cs="Arial"/>
          <w:sz w:val="26"/>
          <w:szCs w:val="26"/>
        </w:rPr>
        <w:t xml:space="preserve"> ou par Email aux adresses suivantes ; Madame RABO Mohamed Yaroh email : </w:t>
      </w:r>
      <w:hyperlink r:id="rId11" w:history="1">
        <w:r w:rsidRPr="00BB0803">
          <w:rPr>
            <w:rStyle w:val="Lienhypertexte"/>
            <w:rFonts w:ascii="Garamond" w:hAnsi="Garamond" w:cs="Arial"/>
            <w:sz w:val="26"/>
            <w:szCs w:val="26"/>
          </w:rPr>
          <w:t>yarohmohamedm@yahoo.fr</w:t>
        </w:r>
      </w:hyperlink>
      <w:r>
        <w:rPr>
          <w:rFonts w:ascii="Garamond" w:hAnsi="Garamond" w:cs="Arial"/>
          <w:sz w:val="26"/>
          <w:szCs w:val="26"/>
        </w:rPr>
        <w:t xml:space="preserve"> et Monsieur TRAPSIDA Abdoulaye Alain, email </w:t>
      </w:r>
      <w:hyperlink r:id="rId12" w:history="1">
        <w:r w:rsidRPr="00BB0803">
          <w:rPr>
            <w:rStyle w:val="Lienhypertexte"/>
            <w:rFonts w:ascii="Garamond" w:hAnsi="Garamond" w:cs="Arial"/>
            <w:sz w:val="26"/>
            <w:szCs w:val="26"/>
          </w:rPr>
          <w:t>a_trapsida@yahoo.fr</w:t>
        </w:r>
      </w:hyperlink>
      <w:r>
        <w:rPr>
          <w:rFonts w:ascii="Garamond" w:hAnsi="Garamond" w:cs="Arial"/>
          <w:sz w:val="26"/>
          <w:szCs w:val="26"/>
        </w:rPr>
        <w:t>. au plus tard le 17 juillet 2019 à 16 heures, heures locales (GMT+1).</w:t>
      </w:r>
    </w:p>
    <w:p w:rsidR="00D00A7A" w:rsidRPr="00F94F48" w:rsidRDefault="00D00A7A" w:rsidP="00D00A7A">
      <w:pPr>
        <w:jc w:val="both"/>
        <w:rPr>
          <w:rFonts w:ascii="Garamond" w:hAnsi="Garamond" w:cs="Arial"/>
          <w:sz w:val="26"/>
          <w:szCs w:val="26"/>
        </w:rPr>
      </w:pPr>
    </w:p>
    <w:p w:rsidR="00D00A7A" w:rsidRPr="00F94F48" w:rsidRDefault="00D00A7A" w:rsidP="00D00A7A">
      <w:pPr>
        <w:jc w:val="both"/>
        <w:rPr>
          <w:rFonts w:ascii="Garamond" w:hAnsi="Garamond" w:cs="Arial"/>
          <w:sz w:val="26"/>
          <w:szCs w:val="26"/>
        </w:rPr>
      </w:pPr>
      <w:r w:rsidRPr="00F94F48">
        <w:rPr>
          <w:rFonts w:ascii="Garamond" w:hAnsi="Garamond" w:cs="Arial"/>
          <w:sz w:val="26"/>
          <w:szCs w:val="26"/>
        </w:rPr>
        <w:t xml:space="preserve">La liste de candidats présélectionnés sera communiquée au plus tard vingt cinq (25) jours calendaires après la date limite de remise des candidatures. </w:t>
      </w:r>
    </w:p>
    <w:p w:rsidR="00D00A7A" w:rsidRPr="00F94F48" w:rsidRDefault="00D00A7A" w:rsidP="00D00A7A">
      <w:pPr>
        <w:jc w:val="both"/>
        <w:rPr>
          <w:rFonts w:ascii="Garamond" w:hAnsi="Garamond" w:cs="Arial"/>
          <w:sz w:val="26"/>
          <w:szCs w:val="26"/>
        </w:rPr>
      </w:pPr>
    </w:p>
    <w:p w:rsidR="00D00A7A" w:rsidRDefault="00D00A7A" w:rsidP="00D00A7A">
      <w:pPr>
        <w:jc w:val="both"/>
        <w:rPr>
          <w:rFonts w:ascii="Garamond" w:hAnsi="Garamond" w:cs="Arial"/>
          <w:sz w:val="26"/>
          <w:szCs w:val="26"/>
        </w:rPr>
      </w:pPr>
      <w:r w:rsidRPr="00F94F48">
        <w:rPr>
          <w:rFonts w:ascii="Garamond" w:hAnsi="Garamond" w:cs="Arial"/>
          <w:sz w:val="26"/>
          <w:szCs w:val="26"/>
        </w:rPr>
        <w:t>Des renseignements complémentaires pourront être obtenus auprès de</w:t>
      </w:r>
      <w:r>
        <w:rPr>
          <w:rFonts w:ascii="Garamond" w:hAnsi="Garamond" w:cs="Arial"/>
          <w:sz w:val="26"/>
          <w:szCs w:val="26"/>
        </w:rPr>
        <w:t xml:space="preserve"> Monsieur TRAPSIDA Abdoulaye Alain, cellulaire : 00227 96 57 07 04, tous les jours ouvrables du lundi au jeudi de 09 heures à 15 heures et le vendredi de 09 heures à 12 heures (heures locales).</w:t>
      </w:r>
    </w:p>
    <w:p w:rsidR="00D00A7A" w:rsidRDefault="00D00A7A" w:rsidP="00D00A7A">
      <w:pPr>
        <w:jc w:val="both"/>
        <w:rPr>
          <w:rFonts w:ascii="Garamond" w:hAnsi="Garamond" w:cs="Arial"/>
          <w:sz w:val="26"/>
          <w:szCs w:val="26"/>
        </w:rPr>
      </w:pPr>
    </w:p>
    <w:p w:rsidR="00D00A7A" w:rsidRPr="00F94F48" w:rsidRDefault="00D00A7A" w:rsidP="00D00A7A">
      <w:pPr>
        <w:jc w:val="right"/>
        <w:rPr>
          <w:rFonts w:ascii="Garamond" w:hAnsi="Garamond" w:cs="Arial"/>
          <w:sz w:val="26"/>
          <w:szCs w:val="26"/>
        </w:rPr>
      </w:pPr>
      <w:r>
        <w:rPr>
          <w:rFonts w:ascii="Garamond" w:hAnsi="Garamond" w:cs="Arial"/>
          <w:sz w:val="26"/>
          <w:szCs w:val="26"/>
        </w:rPr>
        <w:t xml:space="preserve">Fait à Niamey, le </w:t>
      </w:r>
      <w:r w:rsidR="00B56E18" w:rsidRPr="00B56E18">
        <w:rPr>
          <w:rFonts w:ascii="Garamond" w:hAnsi="Garamond" w:cs="Arial"/>
          <w:sz w:val="26"/>
          <w:szCs w:val="26"/>
        </w:rPr>
        <w:t>17 juin 2019</w:t>
      </w:r>
    </w:p>
    <w:p w:rsidR="00D00A7A" w:rsidRPr="00F94F48" w:rsidRDefault="00D00A7A" w:rsidP="00D00A7A">
      <w:pPr>
        <w:ind w:left="4956" w:firstLine="708"/>
        <w:jc w:val="both"/>
        <w:rPr>
          <w:rFonts w:ascii="Garamond" w:hAnsi="Garamond" w:cs="Arial"/>
          <w:sz w:val="26"/>
          <w:szCs w:val="26"/>
        </w:rPr>
      </w:pPr>
    </w:p>
    <w:p w:rsidR="00D00A7A" w:rsidRDefault="00D00A7A" w:rsidP="00D00A7A">
      <w:pPr>
        <w:ind w:left="5663"/>
        <w:jc w:val="both"/>
        <w:rPr>
          <w:rFonts w:ascii="Garamond" w:hAnsi="Garamond" w:cs="Arial"/>
          <w:b/>
          <w:sz w:val="26"/>
          <w:szCs w:val="26"/>
        </w:rPr>
      </w:pPr>
      <w:r>
        <w:rPr>
          <w:rFonts w:ascii="Garamond" w:hAnsi="Garamond" w:cs="Arial"/>
          <w:b/>
          <w:sz w:val="26"/>
          <w:szCs w:val="26"/>
        </w:rPr>
        <w:t>LE HAUT COMMISSAIRE</w:t>
      </w:r>
    </w:p>
    <w:p w:rsidR="00D00A7A" w:rsidRDefault="00D00A7A" w:rsidP="00D00A7A">
      <w:pPr>
        <w:ind w:left="5663"/>
        <w:jc w:val="both"/>
        <w:rPr>
          <w:rFonts w:ascii="Garamond" w:hAnsi="Garamond" w:cs="Arial"/>
          <w:b/>
          <w:sz w:val="26"/>
          <w:szCs w:val="26"/>
        </w:rPr>
      </w:pPr>
    </w:p>
    <w:p w:rsidR="00D00A7A" w:rsidRDefault="00D00A7A" w:rsidP="00D00A7A">
      <w:pPr>
        <w:ind w:left="5663"/>
        <w:jc w:val="center"/>
      </w:pPr>
      <w:r>
        <w:rPr>
          <w:rFonts w:ascii="Garamond" w:hAnsi="Garamond" w:cs="Arial"/>
          <w:b/>
          <w:sz w:val="26"/>
          <w:szCs w:val="26"/>
        </w:rPr>
        <w:t>Ali BETY</w:t>
      </w:r>
    </w:p>
    <w:p w:rsidR="00F30D27" w:rsidRPr="00660C5A" w:rsidRDefault="00F30D27" w:rsidP="00F30D27">
      <w:pPr>
        <w:pStyle w:val="Retraitcorpsdetexte"/>
        <w:ind w:firstLine="0"/>
        <w:jc w:val="center"/>
        <w:rPr>
          <w:rFonts w:ascii="Garamond" w:hAnsi="Garamond"/>
          <w:b/>
          <w:bCs/>
          <w:szCs w:val="24"/>
        </w:rPr>
      </w:pPr>
    </w:p>
    <w:tbl>
      <w:tblPr>
        <w:tblW w:w="9288" w:type="dxa"/>
        <w:jc w:val="center"/>
        <w:tblLook w:val="04A0" w:firstRow="1" w:lastRow="0" w:firstColumn="1" w:lastColumn="0" w:noHBand="0" w:noVBand="1"/>
      </w:tblPr>
      <w:tblGrid>
        <w:gridCol w:w="2886"/>
        <w:gridCol w:w="3696"/>
        <w:gridCol w:w="2738"/>
      </w:tblGrid>
      <w:tr w:rsidR="00D00A7A" w:rsidRPr="00F94F48" w:rsidTr="004508CC">
        <w:trPr>
          <w:jc w:val="center"/>
        </w:trPr>
        <w:tc>
          <w:tcPr>
            <w:tcW w:w="2876" w:type="dxa"/>
            <w:vAlign w:val="center"/>
          </w:tcPr>
          <w:p w:rsidR="00D00A7A" w:rsidRPr="00F94F48" w:rsidRDefault="00D00A7A" w:rsidP="004508CC">
            <w:pPr>
              <w:ind w:right="780"/>
              <w:jc w:val="center"/>
              <w:rPr>
                <w:rFonts w:ascii="Garamond" w:hAnsi="Garamond"/>
              </w:rPr>
            </w:pPr>
            <w:r>
              <w:rPr>
                <w:rFonts w:ascii="Garamond" w:hAnsi="Garamond"/>
                <w:noProof/>
              </w:rPr>
              <w:lastRenderedPageBreak/>
              <w:drawing>
                <wp:inline distT="0" distB="0" distL="0" distR="0">
                  <wp:extent cx="1181100" cy="784860"/>
                  <wp:effectExtent l="19050" t="0" r="0" b="0"/>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3" w:type="dxa"/>
          </w:tcPr>
          <w:p w:rsidR="00D00A7A" w:rsidRPr="00F94F48" w:rsidRDefault="00D00A7A" w:rsidP="004508CC">
            <w:pPr>
              <w:jc w:val="center"/>
              <w:rPr>
                <w:rFonts w:ascii="Garamond" w:hAnsi="Garamond"/>
              </w:rPr>
            </w:pPr>
            <w:r>
              <w:rPr>
                <w:rFonts w:ascii="Garamond" w:hAnsi="Garamond"/>
                <w:b/>
                <w:noProof/>
              </w:rPr>
              <w:drawing>
                <wp:inline distT="0" distB="0" distL="0" distR="0">
                  <wp:extent cx="2186940" cy="937260"/>
                  <wp:effectExtent l="19050" t="0" r="3810"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86940" cy="937260"/>
                          </a:xfrm>
                          <a:prstGeom prst="rect">
                            <a:avLst/>
                          </a:prstGeom>
                          <a:noFill/>
                          <a:ln w="9525">
                            <a:noFill/>
                            <a:miter lim="800000"/>
                            <a:headEnd/>
                            <a:tailEnd/>
                          </a:ln>
                        </pic:spPr>
                      </pic:pic>
                    </a:graphicData>
                  </a:graphic>
                </wp:inline>
              </w:drawing>
            </w:r>
          </w:p>
        </w:tc>
        <w:tc>
          <w:tcPr>
            <w:tcW w:w="2729" w:type="dxa"/>
            <w:vAlign w:val="center"/>
          </w:tcPr>
          <w:p w:rsidR="00D00A7A" w:rsidRPr="00F94F48" w:rsidRDefault="00D00A7A" w:rsidP="004508CC">
            <w:pPr>
              <w:ind w:left="662"/>
              <w:jc w:val="center"/>
              <w:rPr>
                <w:rFonts w:ascii="Garamond" w:hAnsi="Garamond"/>
              </w:rPr>
            </w:pPr>
            <w:r>
              <w:rPr>
                <w:rFonts w:ascii="Garamond" w:hAnsi="Garamond"/>
                <w:noProof/>
              </w:rPr>
              <w:drawing>
                <wp:inline distT="0" distB="0" distL="0" distR="0">
                  <wp:extent cx="1158240" cy="769620"/>
                  <wp:effectExtent l="19050" t="0" r="3810" b="0"/>
                  <wp:docPr id="24"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rsidR="00D00A7A" w:rsidRDefault="00D00A7A" w:rsidP="00F30D27">
      <w:pPr>
        <w:pStyle w:val="Retraitcorpsdetexte"/>
        <w:ind w:left="0"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DOSSIER DE PRESELECTION POUR</w:t>
      </w: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LE RECRUTEMENT D’UN ASSISTANT TECHNIQUE INTERNATIONAL</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D00A7A">
      <w:pPr>
        <w:pStyle w:val="Titre1"/>
        <w:numPr>
          <w:ilvl w:val="0"/>
          <w:numId w:val="0"/>
        </w:numPr>
        <w:ind w:left="480"/>
        <w:jc w:val="center"/>
        <w:rPr>
          <w:rFonts w:ascii="Garamond" w:hAnsi="Garamond" w:cs="Arial"/>
          <w:bCs/>
        </w:rPr>
      </w:pPr>
      <w:r w:rsidRPr="00660C5A">
        <w:rPr>
          <w:rFonts w:ascii="Garamond" w:hAnsi="Garamond" w:cs="Arial"/>
          <w:bCs/>
        </w:rPr>
        <w:t>PIECE N°</w:t>
      </w:r>
      <w:r w:rsidR="00D00A7A">
        <w:rPr>
          <w:rFonts w:ascii="Garamond" w:hAnsi="Garamond" w:cs="Arial"/>
          <w:bCs/>
        </w:rPr>
        <w:t xml:space="preserve"> </w:t>
      </w:r>
      <w:r w:rsidRPr="00660C5A">
        <w:rPr>
          <w:rFonts w:ascii="Garamond" w:hAnsi="Garamond" w:cs="Arial"/>
          <w:bCs/>
        </w:rPr>
        <w:t>2  DU  D.P</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b/>
          <w:bCs/>
          <w:szCs w:val="24"/>
        </w:rPr>
      </w:pPr>
      <w:r w:rsidRPr="00660C5A">
        <w:rPr>
          <w:rFonts w:ascii="Garamond" w:hAnsi="Garamond"/>
          <w:b/>
          <w:bCs/>
          <w:szCs w:val="24"/>
        </w:rPr>
        <w:t>FINANCEMENT : Coopération Danoise</w:t>
      </w: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left="35" w:hanging="35"/>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jc w:val="center"/>
        <w:rPr>
          <w:rFonts w:ascii="Garamond" w:hAnsi="Garamond"/>
          <w:b/>
          <w:bCs/>
        </w:rPr>
      </w:pPr>
      <w:r w:rsidRPr="00660C5A">
        <w:rPr>
          <w:rFonts w:ascii="Garamond" w:hAnsi="Garamond"/>
          <w:b/>
          <w:bCs/>
        </w:rPr>
        <w:t>LETTRE DE MANIFESTATION D’INTERET</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ind w:firstLine="0"/>
        <w:jc w:val="center"/>
        <w:rPr>
          <w:rFonts w:ascii="Garamond" w:hAnsi="Garamond"/>
          <w:szCs w:val="24"/>
        </w:rPr>
      </w:pPr>
    </w:p>
    <w:p w:rsidR="00F30D27" w:rsidRPr="00660C5A" w:rsidRDefault="00F30D27" w:rsidP="00F30D27">
      <w:pPr>
        <w:pStyle w:val="Retraitcorpsdetexte"/>
        <w:ind w:firstLine="0"/>
        <w:jc w:val="center"/>
        <w:rPr>
          <w:rFonts w:ascii="Garamond" w:hAnsi="Garamond"/>
          <w:szCs w:val="24"/>
        </w:rPr>
      </w:pPr>
    </w:p>
    <w:p w:rsidR="00F30D27" w:rsidRPr="00660C5A" w:rsidRDefault="00F30D27" w:rsidP="00F30D27">
      <w:pPr>
        <w:jc w:val="center"/>
        <w:rPr>
          <w:rFonts w:ascii="Garamond" w:hAnsi="Garamond"/>
          <w:b/>
        </w:rPr>
      </w:pPr>
    </w:p>
    <w:p w:rsidR="00F30D27"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pStyle w:val="Corpsdetexte"/>
        <w:rPr>
          <w:rFonts w:ascii="Garamond" w:hAnsi="Garamond"/>
          <w:b/>
          <w:bCs/>
        </w:rPr>
      </w:pPr>
    </w:p>
    <w:p w:rsidR="00F30D27" w:rsidRPr="00660C5A" w:rsidRDefault="00F30D27" w:rsidP="00F30D27">
      <w:pPr>
        <w:pStyle w:val="Corpsdetexte"/>
        <w:rPr>
          <w:rFonts w:ascii="Garamond" w:hAnsi="Garamond" w:cs="Arial"/>
        </w:rPr>
      </w:pPr>
      <w:r w:rsidRPr="00660C5A">
        <w:rPr>
          <w:rFonts w:ascii="Garamond" w:hAnsi="Garamond"/>
        </w:rPr>
        <w:lastRenderedPageBreak/>
        <w:t>(Nom du Candidat)</w:t>
      </w:r>
      <w:r w:rsidRPr="00660C5A">
        <w:rPr>
          <w:rFonts w:ascii="Garamond" w:hAnsi="Garamond"/>
        </w:rPr>
        <w:tab/>
      </w:r>
      <w:r w:rsidRPr="00660C5A">
        <w:rPr>
          <w:rFonts w:ascii="Garamond" w:hAnsi="Garamond"/>
        </w:rPr>
        <w:tab/>
      </w:r>
      <w:r w:rsidRPr="00660C5A">
        <w:rPr>
          <w:rFonts w:ascii="Garamond" w:hAnsi="Garamond"/>
        </w:rPr>
        <w:tab/>
      </w:r>
      <w:r w:rsidRPr="00660C5A">
        <w:rPr>
          <w:rFonts w:ascii="Garamond" w:hAnsi="Garamond"/>
        </w:rPr>
        <w:tab/>
      </w:r>
      <w:r w:rsidRPr="00660C5A">
        <w:rPr>
          <w:rFonts w:ascii="Garamond" w:hAnsi="Garamond"/>
        </w:rPr>
        <w:tab/>
      </w:r>
      <w:r w:rsidRPr="00660C5A">
        <w:rPr>
          <w:rFonts w:ascii="Garamond" w:hAnsi="Garamond"/>
        </w:rPr>
        <w:tab/>
      </w:r>
      <w:r w:rsidRPr="00660C5A">
        <w:rPr>
          <w:rFonts w:ascii="Garamond" w:hAnsi="Garamond"/>
        </w:rPr>
        <w:tab/>
      </w:r>
      <w:r w:rsidRPr="00660C5A">
        <w:rPr>
          <w:rFonts w:ascii="Garamond" w:hAnsi="Garamond" w:cs="Arial"/>
        </w:rPr>
        <w:t>(Lieu et date)</w:t>
      </w:r>
    </w:p>
    <w:p w:rsidR="00F30D27" w:rsidRPr="00660C5A" w:rsidRDefault="00F30D27" w:rsidP="00F30D27">
      <w:pPr>
        <w:pStyle w:val="Corpsdetexte"/>
        <w:rPr>
          <w:rFonts w:ascii="Garamond" w:hAnsi="Garamond" w:cs="Arial"/>
        </w:rPr>
      </w:pPr>
    </w:p>
    <w:p w:rsidR="00F30D27" w:rsidRPr="00660C5A" w:rsidRDefault="00F30D27" w:rsidP="00F30D27">
      <w:pPr>
        <w:jc w:val="both"/>
        <w:rPr>
          <w:rFonts w:ascii="Garamond" w:hAnsi="Garamond" w:cs="Arial"/>
          <w:b/>
          <w:u w:val="single"/>
        </w:rPr>
      </w:pPr>
    </w:p>
    <w:p w:rsidR="00F30D27" w:rsidRPr="00660C5A" w:rsidRDefault="00F30D27" w:rsidP="00F30D27">
      <w:pPr>
        <w:jc w:val="both"/>
        <w:rPr>
          <w:rFonts w:ascii="Garamond" w:hAnsi="Garamond" w:cs="Arial"/>
          <w:b/>
          <w:u w:val="single"/>
        </w:rPr>
      </w:pPr>
    </w:p>
    <w:p w:rsidR="00F30D27" w:rsidRPr="00660C5A" w:rsidRDefault="00F30D27" w:rsidP="00F30D27">
      <w:pPr>
        <w:jc w:val="both"/>
        <w:rPr>
          <w:rFonts w:ascii="Garamond" w:hAnsi="Garamond" w:cs="Arial"/>
        </w:rPr>
      </w:pPr>
      <w:r w:rsidRPr="00660C5A">
        <w:rPr>
          <w:rFonts w:ascii="Garamond" w:hAnsi="Garamond" w:cs="Arial"/>
          <w:b/>
          <w:u w:val="single"/>
        </w:rPr>
        <w:t xml:space="preserve">Objet </w:t>
      </w:r>
      <w:r w:rsidRPr="00660C5A">
        <w:rPr>
          <w:rFonts w:ascii="Garamond" w:hAnsi="Garamond" w:cs="Arial"/>
        </w:rPr>
        <w:t>: Manifestation d’intérêt pour le poste d’ATI/PECEA/HC3N</w:t>
      </w:r>
    </w:p>
    <w:p w:rsidR="00F30D27" w:rsidRPr="00660C5A" w:rsidRDefault="00F30D27" w:rsidP="00F30D27">
      <w:pPr>
        <w:ind w:firstLine="709"/>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t xml:space="preserve">     </w:t>
      </w:r>
      <w:r w:rsidR="00D00A7A">
        <w:rPr>
          <w:rFonts w:ascii="Garamond" w:hAnsi="Garamond" w:cs="Arial"/>
        </w:rPr>
        <w:t xml:space="preserve">   </w:t>
      </w:r>
      <w:r w:rsidR="008226B4">
        <w:rPr>
          <w:rFonts w:ascii="Garamond" w:hAnsi="Garamond" w:cs="Arial"/>
        </w:rPr>
        <w:t xml:space="preserve">  </w:t>
      </w:r>
      <w:r w:rsidR="00D00A7A">
        <w:rPr>
          <w:rFonts w:ascii="Garamond" w:hAnsi="Garamond" w:cs="Arial"/>
        </w:rPr>
        <w:t xml:space="preserve">  </w:t>
      </w:r>
      <w:r w:rsidRPr="00660C5A">
        <w:rPr>
          <w:rFonts w:ascii="Garamond" w:hAnsi="Garamond" w:cs="Arial"/>
          <w:b/>
        </w:rPr>
        <w:t>A</w:t>
      </w:r>
    </w:p>
    <w:p w:rsidR="00F30D27" w:rsidRPr="00660C5A" w:rsidRDefault="00F30D27" w:rsidP="00F30D27">
      <w:pPr>
        <w:jc w:val="both"/>
        <w:rPr>
          <w:rFonts w:ascii="Garamond" w:hAnsi="Garamond" w:cs="Arial"/>
          <w:b/>
        </w:rPr>
      </w:pPr>
    </w:p>
    <w:p w:rsidR="00F30D27" w:rsidRPr="00660C5A" w:rsidRDefault="00F30D27" w:rsidP="00F30D27">
      <w:pPr>
        <w:jc w:val="right"/>
        <w:rPr>
          <w:rFonts w:ascii="Garamond" w:hAnsi="Garamond" w:cs="Arial"/>
          <w:b/>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t xml:space="preserve">               </w:t>
      </w:r>
      <w:r w:rsidRPr="00660C5A">
        <w:rPr>
          <w:rFonts w:ascii="Garamond" w:hAnsi="Garamond" w:cs="Arial"/>
          <w:b/>
        </w:rPr>
        <w:t>Monsieur le</w:t>
      </w:r>
      <w:r w:rsidRPr="00660C5A">
        <w:rPr>
          <w:rFonts w:ascii="Garamond" w:hAnsi="Garamond" w:cs="Arial"/>
        </w:rPr>
        <w:t xml:space="preserve"> </w:t>
      </w:r>
      <w:r w:rsidRPr="00660C5A">
        <w:rPr>
          <w:rFonts w:ascii="Garamond" w:hAnsi="Garamond" w:cs="Arial"/>
          <w:b/>
        </w:rPr>
        <w:t>Haut Commissaire à l’Initiative 3N</w:t>
      </w:r>
    </w:p>
    <w:p w:rsidR="00F30D27" w:rsidRDefault="00F30D27" w:rsidP="00F30D27">
      <w:pPr>
        <w:jc w:val="center"/>
        <w:rPr>
          <w:rFonts w:ascii="Garamond" w:hAnsi="Garamond" w:cs="Arial"/>
          <w:b/>
        </w:rPr>
      </w:pPr>
      <w:r w:rsidRPr="00660C5A">
        <w:rPr>
          <w:rFonts w:ascii="Garamond" w:hAnsi="Garamond" w:cs="Arial"/>
          <w:b/>
        </w:rPr>
        <w:t xml:space="preserve">                              </w:t>
      </w:r>
      <w:r>
        <w:rPr>
          <w:rFonts w:ascii="Garamond" w:hAnsi="Garamond" w:cs="Arial"/>
          <w:b/>
        </w:rPr>
        <w:t xml:space="preserve">            </w:t>
      </w:r>
      <w:r w:rsidR="00D00A7A">
        <w:rPr>
          <w:rFonts w:ascii="Garamond" w:hAnsi="Garamond" w:cs="Arial"/>
          <w:b/>
        </w:rPr>
        <w:t xml:space="preserve">                   </w:t>
      </w:r>
      <w:r w:rsidRPr="00660C5A">
        <w:rPr>
          <w:rFonts w:ascii="Garamond" w:hAnsi="Garamond" w:cs="Arial"/>
          <w:b/>
        </w:rPr>
        <w:t>Niamey- République du Niger</w:t>
      </w:r>
    </w:p>
    <w:p w:rsidR="00D00A7A" w:rsidRDefault="00D00A7A" w:rsidP="00F30D27">
      <w:pPr>
        <w:jc w:val="center"/>
        <w:rPr>
          <w:rFonts w:ascii="Garamond" w:hAnsi="Garamond" w:cs="Arial"/>
          <w:b/>
        </w:rPr>
      </w:pPr>
    </w:p>
    <w:p w:rsidR="00D00A7A" w:rsidRPr="00660C5A" w:rsidRDefault="00D00A7A" w:rsidP="00F30D27">
      <w:pPr>
        <w:jc w:val="center"/>
        <w:rPr>
          <w:rFonts w:ascii="Garamond" w:hAnsi="Garamond" w:cs="Arial"/>
          <w:b/>
          <w:u w:val="single"/>
        </w:rPr>
      </w:pPr>
    </w:p>
    <w:p w:rsidR="00F30D27" w:rsidRPr="00660C5A" w:rsidRDefault="00F30D27" w:rsidP="00F30D27">
      <w:pPr>
        <w:jc w:val="both"/>
        <w:rPr>
          <w:rFonts w:ascii="Garamond" w:hAnsi="Garamond" w:cs="Arial"/>
        </w:rPr>
      </w:pPr>
    </w:p>
    <w:p w:rsidR="00D00A7A" w:rsidRDefault="00F30D27" w:rsidP="00F30D27">
      <w:pPr>
        <w:jc w:val="both"/>
        <w:rPr>
          <w:rFonts w:ascii="Garamond" w:hAnsi="Garamond" w:cs="Arial"/>
        </w:rPr>
      </w:pPr>
      <w:r w:rsidRPr="00660C5A">
        <w:rPr>
          <w:rFonts w:ascii="Garamond" w:hAnsi="Garamond" w:cs="Arial"/>
        </w:rPr>
        <w:t>Monsieur le Haut Commissaire à l’Initiative 3N</w:t>
      </w:r>
      <w:r w:rsidR="00D00A7A">
        <w:rPr>
          <w:rFonts w:ascii="Garamond" w:hAnsi="Garamond" w:cs="Arial"/>
        </w:rPr>
        <w:t>,</w:t>
      </w:r>
    </w:p>
    <w:p w:rsidR="00F30D27" w:rsidRPr="00660C5A" w:rsidRDefault="00F30D27" w:rsidP="00F30D27">
      <w:pPr>
        <w:jc w:val="both"/>
        <w:rPr>
          <w:rFonts w:ascii="Garamond" w:hAnsi="Garamond" w:cs="Arial"/>
        </w:rPr>
      </w:pPr>
      <w:r w:rsidRPr="00660C5A" w:rsidDel="00BC574C">
        <w:rPr>
          <w:rFonts w:ascii="Garamond" w:hAnsi="Garamond" w:cs="Arial"/>
          <w:i/>
        </w:rPr>
        <w:t xml:space="preserve"> </w:t>
      </w:r>
    </w:p>
    <w:p w:rsidR="00F30D27" w:rsidRPr="00660C5A" w:rsidRDefault="00F30D27" w:rsidP="00F30D27">
      <w:pPr>
        <w:jc w:val="both"/>
        <w:rPr>
          <w:rFonts w:ascii="Garamond" w:hAnsi="Garamond" w:cs="Arial"/>
        </w:rPr>
      </w:pPr>
      <w:r w:rsidRPr="00660C5A">
        <w:rPr>
          <w:rFonts w:ascii="Garamond" w:hAnsi="Garamond" w:cs="Arial"/>
        </w:rPr>
        <w:t>Après avoir examiné le dossier de Présélection dont nous accusons réception, nous vous soumettons notre candidature à la présélection pour le poste d’Assistant Technique International auprès du HC3N et du FISAN</w:t>
      </w:r>
    </w:p>
    <w:p w:rsidR="00F30D27" w:rsidRPr="00660C5A" w:rsidRDefault="00F30D27" w:rsidP="00F30D27">
      <w:pPr>
        <w:jc w:val="both"/>
        <w:rPr>
          <w:rFonts w:ascii="Garamond" w:hAnsi="Garamond" w:cs="Arial"/>
        </w:rPr>
      </w:pPr>
      <w:r w:rsidRPr="00660C5A">
        <w:rPr>
          <w:rFonts w:ascii="Garamond" w:hAnsi="Garamond" w:cs="Arial"/>
        </w:rPr>
        <w:t xml:space="preserve">. </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Notre dossier de candidature comprend :</w:t>
      </w:r>
    </w:p>
    <w:p w:rsidR="00F30D27" w:rsidRPr="00660C5A" w:rsidRDefault="00F30D27" w:rsidP="00F30D27">
      <w:pPr>
        <w:jc w:val="both"/>
        <w:rPr>
          <w:rFonts w:ascii="Garamond" w:hAnsi="Garamond" w:cs="Arial"/>
        </w:rPr>
      </w:pPr>
      <w:r w:rsidRPr="00660C5A">
        <w:rPr>
          <w:rFonts w:ascii="Garamond" w:hAnsi="Garamond" w:cs="Arial"/>
        </w:rPr>
        <w:t>1) une lettre à manifestation d’intérêt</w:t>
      </w:r>
    </w:p>
    <w:p w:rsidR="00F30D27" w:rsidRPr="00660C5A" w:rsidRDefault="00F30D27" w:rsidP="00F30D27">
      <w:pPr>
        <w:jc w:val="both"/>
        <w:rPr>
          <w:rFonts w:ascii="Garamond" w:hAnsi="Garamond" w:cs="Arial"/>
        </w:rPr>
      </w:pPr>
      <w:r w:rsidRPr="00660C5A">
        <w:rPr>
          <w:rFonts w:ascii="Garamond" w:hAnsi="Garamond" w:cs="Arial"/>
        </w:rPr>
        <w:t>2) les renseignements sur les expériences</w:t>
      </w:r>
    </w:p>
    <w:p w:rsidR="00F30D27" w:rsidRPr="00660C5A" w:rsidRDefault="00F30D27" w:rsidP="00F30D27">
      <w:pPr>
        <w:jc w:val="both"/>
        <w:rPr>
          <w:rFonts w:ascii="Garamond" w:hAnsi="Garamond" w:cs="Arial"/>
        </w:rPr>
      </w:pPr>
      <w:r w:rsidRPr="00660C5A">
        <w:rPr>
          <w:rFonts w:ascii="Garamond" w:hAnsi="Garamond" w:cs="Arial"/>
        </w:rPr>
        <w:t>3) la compréhension des termes de référence et la mission du candidat</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Veuillez agréer, Monsieur le Haut Commissaire à l’Initiative 3N,</w:t>
      </w:r>
      <w:r w:rsidRPr="00660C5A" w:rsidDel="00BC574C">
        <w:rPr>
          <w:rFonts w:ascii="Garamond" w:hAnsi="Garamond" w:cs="Arial"/>
          <w:i/>
        </w:rPr>
        <w:t xml:space="preserve"> </w:t>
      </w:r>
      <w:r w:rsidRPr="00660C5A">
        <w:rPr>
          <w:rFonts w:ascii="Garamond" w:hAnsi="Garamond" w:cs="Arial"/>
        </w:rPr>
        <w:t>l'assurance de notre considération distinguée.</w:t>
      </w:r>
    </w:p>
    <w:p w:rsidR="00F30D27" w:rsidRPr="00660C5A" w:rsidRDefault="00F30D27" w:rsidP="00F30D27">
      <w:pPr>
        <w:jc w:val="both"/>
        <w:rPr>
          <w:rFonts w:ascii="Garamond" w:hAnsi="Garamond" w:cs="Arial"/>
        </w:rPr>
      </w:pPr>
    </w:p>
    <w:p w:rsidR="00F30D27" w:rsidRDefault="00F30D27"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Default="008226B4" w:rsidP="00F30D27">
      <w:pPr>
        <w:jc w:val="both"/>
        <w:rPr>
          <w:rFonts w:ascii="Garamond" w:hAnsi="Garamond" w:cs="Arial"/>
        </w:rPr>
      </w:pPr>
    </w:p>
    <w:p w:rsidR="008226B4" w:rsidRPr="00660C5A" w:rsidRDefault="008226B4"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p>
    <w:p w:rsidR="00F30D27" w:rsidRPr="00660C5A" w:rsidRDefault="00F30D27" w:rsidP="00F30D27">
      <w:pPr>
        <w:ind w:left="1416" w:firstLine="708"/>
        <w:jc w:val="both"/>
        <w:rPr>
          <w:rFonts w:ascii="Garamond" w:hAnsi="Garamond" w:cs="Arial"/>
          <w:i/>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i/>
        </w:rPr>
        <w:t>(Signature et cachet)</w:t>
      </w:r>
    </w:p>
    <w:p w:rsidR="00F30D27" w:rsidRDefault="00F30D27" w:rsidP="00F30D27">
      <w:pPr>
        <w:ind w:left="1416" w:firstLine="708"/>
        <w:jc w:val="both"/>
        <w:rPr>
          <w:rFonts w:ascii="Garamond" w:hAnsi="Garamond" w:cs="Arial"/>
          <w:i/>
        </w:rPr>
      </w:pPr>
    </w:p>
    <w:p w:rsidR="00F30D27" w:rsidRDefault="00F30D27" w:rsidP="00F30D27">
      <w:pPr>
        <w:ind w:left="1416" w:firstLine="708"/>
        <w:jc w:val="both"/>
        <w:rPr>
          <w:rFonts w:ascii="Garamond" w:hAnsi="Garamond" w:cs="Arial"/>
          <w:i/>
        </w:rPr>
      </w:pPr>
    </w:p>
    <w:p w:rsidR="00F30D27" w:rsidRPr="00660C5A" w:rsidRDefault="00F30D27" w:rsidP="00F30D27">
      <w:pPr>
        <w:ind w:left="1416" w:firstLine="708"/>
        <w:jc w:val="both"/>
        <w:rPr>
          <w:rFonts w:ascii="Garamond" w:hAnsi="Garamond" w:cs="Arial"/>
          <w:i/>
        </w:rPr>
      </w:pPr>
    </w:p>
    <w:p w:rsidR="00F30D27" w:rsidRPr="00660C5A" w:rsidRDefault="00F30D27" w:rsidP="00F30D27">
      <w:pPr>
        <w:ind w:left="1416" w:firstLine="708"/>
        <w:jc w:val="both"/>
        <w:rPr>
          <w:rFonts w:ascii="Garamond" w:hAnsi="Garamond" w:cs="Arial"/>
          <w:i/>
        </w:rPr>
      </w:pPr>
    </w:p>
    <w:p w:rsidR="00F30D27" w:rsidRPr="00660C5A" w:rsidRDefault="00F30D27" w:rsidP="00F30D27">
      <w:pPr>
        <w:ind w:left="1416" w:firstLine="708"/>
        <w:jc w:val="both"/>
        <w:rPr>
          <w:rFonts w:ascii="Garamond" w:hAnsi="Garamond" w:cs="Arial"/>
          <w:i/>
        </w:rPr>
      </w:pPr>
    </w:p>
    <w:p w:rsidR="00F30D27" w:rsidRPr="00660C5A" w:rsidRDefault="00F30D27" w:rsidP="00F30D27">
      <w:pPr>
        <w:ind w:left="1416" w:firstLine="708"/>
        <w:jc w:val="both"/>
        <w:rPr>
          <w:rFonts w:ascii="Garamond" w:hAnsi="Garamond" w:cs="Arial"/>
          <w:i/>
        </w:rPr>
      </w:pPr>
    </w:p>
    <w:tbl>
      <w:tblPr>
        <w:tblpPr w:leftFromText="141" w:rightFromText="141" w:vertAnchor="text" w:horzAnchor="margin" w:tblpY="174"/>
        <w:tblW w:w="0" w:type="auto"/>
        <w:tblLook w:val="04A0" w:firstRow="1" w:lastRow="0" w:firstColumn="1" w:lastColumn="0" w:noHBand="0" w:noVBand="1"/>
      </w:tblPr>
      <w:tblGrid>
        <w:gridCol w:w="2871"/>
        <w:gridCol w:w="3684"/>
        <w:gridCol w:w="2731"/>
      </w:tblGrid>
      <w:tr w:rsidR="00F30D27" w:rsidRPr="00660C5A" w:rsidTr="00871109">
        <w:tc>
          <w:tcPr>
            <w:tcW w:w="2880" w:type="dxa"/>
            <w:vAlign w:val="center"/>
          </w:tcPr>
          <w:p w:rsidR="00F30D27" w:rsidRPr="00660C5A" w:rsidRDefault="00F30D27" w:rsidP="00871109">
            <w:pPr>
              <w:ind w:right="780"/>
              <w:jc w:val="center"/>
              <w:rPr>
                <w:rFonts w:ascii="Garamond" w:hAnsi="Garamond"/>
              </w:rPr>
            </w:pPr>
            <w:r>
              <w:rPr>
                <w:rFonts w:ascii="Garamond" w:hAnsi="Garamond"/>
                <w:noProof/>
              </w:rPr>
              <w:drawing>
                <wp:inline distT="0" distB="0" distL="0" distR="0">
                  <wp:extent cx="1181100" cy="784860"/>
                  <wp:effectExtent l="1905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rsidR="00F30D27" w:rsidRPr="00660C5A" w:rsidRDefault="00F30D27" w:rsidP="00871109">
            <w:pPr>
              <w:jc w:val="center"/>
              <w:rPr>
                <w:rFonts w:ascii="Garamond" w:hAnsi="Garamond"/>
              </w:rPr>
            </w:pPr>
            <w:r>
              <w:rPr>
                <w:rFonts w:ascii="Garamond" w:hAnsi="Garamond"/>
                <w:b/>
                <w:noProof/>
              </w:rPr>
              <w:drawing>
                <wp:inline distT="0" distB="0" distL="0" distR="0">
                  <wp:extent cx="2194560" cy="937260"/>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4" w:type="dxa"/>
            <w:vAlign w:val="center"/>
          </w:tcPr>
          <w:p w:rsidR="00F30D27" w:rsidRPr="00660C5A" w:rsidRDefault="00F30D27" w:rsidP="00871109">
            <w:pPr>
              <w:ind w:left="662"/>
              <w:jc w:val="center"/>
              <w:rPr>
                <w:rFonts w:ascii="Garamond" w:hAnsi="Garamond"/>
              </w:rPr>
            </w:pPr>
            <w:r>
              <w:rPr>
                <w:rFonts w:ascii="Garamond" w:hAnsi="Garamond"/>
                <w:noProof/>
              </w:rPr>
              <w:drawing>
                <wp:inline distT="0" distB="0" distL="0" distR="0">
                  <wp:extent cx="1165860" cy="769620"/>
                  <wp:effectExtent l="19050" t="0" r="0" b="0"/>
                  <wp:docPr id="15"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rsidR="00F30D27" w:rsidRPr="00660C5A" w:rsidRDefault="00F30D27" w:rsidP="00F30D27">
      <w:pPr>
        <w:ind w:left="1416" w:firstLine="708"/>
        <w:jc w:val="both"/>
        <w:rPr>
          <w:rFonts w:ascii="Garamond" w:hAnsi="Garamond" w:cs="Arial"/>
          <w:i/>
        </w:rPr>
      </w:pPr>
    </w:p>
    <w:p w:rsidR="00F30D27" w:rsidRPr="00660C5A" w:rsidRDefault="00F30D27" w:rsidP="00F30D27">
      <w:pPr>
        <w:ind w:left="1416" w:firstLine="708"/>
        <w:jc w:val="both"/>
        <w:rPr>
          <w:rFonts w:ascii="Garamond" w:hAnsi="Garamond" w:cs="Arial"/>
        </w:rPr>
      </w:pPr>
    </w:p>
    <w:p w:rsidR="00F30D27" w:rsidRPr="00660C5A" w:rsidRDefault="00F30D27" w:rsidP="00F30D27">
      <w:pPr>
        <w:ind w:left="1416" w:firstLine="708"/>
        <w:jc w:val="both"/>
        <w:rPr>
          <w:rFonts w:ascii="Garamond" w:hAnsi="Garamond" w:cs="Arial"/>
        </w:rPr>
      </w:pPr>
    </w:p>
    <w:p w:rsidR="00F30D27" w:rsidRPr="00660C5A" w:rsidRDefault="00F30D27" w:rsidP="00F30D27">
      <w:pPr>
        <w:ind w:left="4248"/>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pStyle w:val="Corpsdetexte"/>
        <w:rPr>
          <w:rFonts w:ascii="Garamond" w:hAnsi="Garamond" w:cs="Arial"/>
        </w:rPr>
      </w:pP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TERMES DE REFERENCE POUR</w:t>
      </w: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LE RECRUTEMENT D’UN ASSISTANT TECHNIQUE INTERNATIONAL</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D00A7A">
      <w:pPr>
        <w:pStyle w:val="Titre1"/>
        <w:numPr>
          <w:ilvl w:val="0"/>
          <w:numId w:val="0"/>
        </w:numPr>
        <w:ind w:left="480"/>
        <w:jc w:val="center"/>
        <w:rPr>
          <w:rFonts w:ascii="Garamond" w:hAnsi="Garamond" w:cs="Arial"/>
          <w:bCs/>
        </w:rPr>
      </w:pPr>
      <w:r>
        <w:rPr>
          <w:rFonts w:ascii="Garamond" w:hAnsi="Garamond" w:cs="Arial"/>
          <w:bCs/>
        </w:rPr>
        <w:t>PIECE N°3</w:t>
      </w:r>
      <w:r w:rsidRPr="00660C5A">
        <w:rPr>
          <w:rFonts w:ascii="Garamond" w:hAnsi="Garamond" w:cs="Arial"/>
          <w:bCs/>
        </w:rPr>
        <w:t xml:space="preserve">  DU  D.P</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b/>
          <w:bCs/>
          <w:szCs w:val="24"/>
        </w:rPr>
      </w:pPr>
      <w:r w:rsidRPr="00660C5A">
        <w:rPr>
          <w:rFonts w:ascii="Garamond" w:hAnsi="Garamond"/>
          <w:b/>
          <w:bCs/>
          <w:szCs w:val="24"/>
        </w:rPr>
        <w:t>FINANCEMENT : Coopération Danoise</w:t>
      </w: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left="35" w:hanging="35"/>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pStyle w:val="Corpsdetexte"/>
        <w:jc w:val="center"/>
        <w:rPr>
          <w:rFonts w:ascii="Garamond" w:hAnsi="Garamond"/>
          <w:b/>
        </w:rPr>
      </w:pPr>
      <w:r w:rsidRPr="00660C5A">
        <w:rPr>
          <w:rFonts w:ascii="Garamond" w:hAnsi="Garamond"/>
          <w:b/>
        </w:rPr>
        <w:t>TERMES DE REFERENCE</w:t>
      </w: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tbl>
      <w:tblPr>
        <w:tblW w:w="0" w:type="auto"/>
        <w:tblInd w:w="108" w:type="dxa"/>
        <w:tblLook w:val="04A0" w:firstRow="1" w:lastRow="0" w:firstColumn="1" w:lastColumn="0" w:noHBand="0" w:noVBand="1"/>
      </w:tblPr>
      <w:tblGrid>
        <w:gridCol w:w="2861"/>
        <w:gridCol w:w="3484"/>
        <w:gridCol w:w="2833"/>
      </w:tblGrid>
      <w:tr w:rsidR="00F30D27" w:rsidRPr="00660C5A" w:rsidTr="00871109">
        <w:trPr>
          <w:trHeight w:val="993"/>
        </w:trPr>
        <w:tc>
          <w:tcPr>
            <w:tcW w:w="0" w:type="auto"/>
            <w:shd w:val="clear" w:color="auto" w:fill="auto"/>
            <w:vAlign w:val="center"/>
          </w:tcPr>
          <w:p w:rsidR="00F30D27" w:rsidRPr="00660C5A" w:rsidRDefault="00F30D27" w:rsidP="00871109">
            <w:pPr>
              <w:ind w:right="931"/>
              <w:rPr>
                <w:rFonts w:ascii="Garamond" w:hAnsi="Garamond"/>
              </w:rPr>
            </w:pPr>
            <w:r>
              <w:rPr>
                <w:rFonts w:ascii="Garamond" w:hAnsi="Garamond"/>
                <w:noProof/>
              </w:rPr>
              <w:drawing>
                <wp:inline distT="0" distB="0" distL="0" distR="0">
                  <wp:extent cx="1181100" cy="784860"/>
                  <wp:effectExtent l="19050" t="0" r="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0" w:type="auto"/>
            <w:shd w:val="clear" w:color="auto" w:fill="auto"/>
          </w:tcPr>
          <w:p w:rsidR="00F30D27" w:rsidRPr="00660C5A" w:rsidRDefault="00F30D27" w:rsidP="00871109">
            <w:pPr>
              <w:rPr>
                <w:rFonts w:ascii="Garamond" w:hAnsi="Garamond"/>
              </w:rPr>
            </w:pPr>
            <w:r>
              <w:rPr>
                <w:rFonts w:ascii="Garamond" w:hAnsi="Garamond"/>
                <w:b/>
                <w:noProof/>
              </w:rPr>
              <w:drawing>
                <wp:inline distT="0" distB="0" distL="0" distR="0">
                  <wp:extent cx="2194560" cy="937260"/>
                  <wp:effectExtent l="19050" t="0" r="0" b="0"/>
                  <wp:docPr id="17"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0" w:type="auto"/>
            <w:shd w:val="clear" w:color="auto" w:fill="auto"/>
            <w:vAlign w:val="center"/>
          </w:tcPr>
          <w:p w:rsidR="00F30D27" w:rsidRPr="00660C5A" w:rsidRDefault="00F30D27" w:rsidP="00871109">
            <w:pPr>
              <w:ind w:left="932"/>
              <w:rPr>
                <w:rFonts w:ascii="Garamond" w:hAnsi="Garamond"/>
              </w:rPr>
            </w:pPr>
            <w:r>
              <w:rPr>
                <w:rFonts w:ascii="Garamond" w:hAnsi="Garamond"/>
                <w:noProof/>
              </w:rPr>
              <w:drawing>
                <wp:inline distT="0" distB="0" distL="0" distR="0">
                  <wp:extent cx="1158240" cy="769620"/>
                  <wp:effectExtent l="19050" t="0" r="3810" b="0"/>
                  <wp:docPr id="16" name="Image 43" descr="Description : 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 Description : logo 1"/>
                          <pic:cNvPicPr>
                            <a:picLocks noChangeAspect="1" noChangeArrowheads="1"/>
                          </pic:cNvPicPr>
                        </pic:nvPicPr>
                        <pic:blipFill>
                          <a:blip r:embed="rId9"/>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rsidR="00F30D27" w:rsidRPr="00660C5A" w:rsidRDefault="00F30D27" w:rsidP="00F30D27">
      <w:pPr>
        <w:jc w:val="both"/>
        <w:rPr>
          <w:rFonts w:ascii="Garamond" w:hAnsi="Garamond"/>
          <w:b/>
        </w:rPr>
      </w:pPr>
    </w:p>
    <w:p w:rsidR="00F30D27" w:rsidRPr="00660C5A" w:rsidRDefault="00F30D27" w:rsidP="00F30D27">
      <w:pPr>
        <w:jc w:val="both"/>
        <w:rPr>
          <w:rFonts w:ascii="Garamond" w:hAnsi="Garamond"/>
          <w:b/>
        </w:rPr>
      </w:pPr>
    </w:p>
    <w:p w:rsidR="00F30D27" w:rsidRPr="00660C5A" w:rsidRDefault="00F30D27" w:rsidP="00F30D27">
      <w:pPr>
        <w:jc w:val="center"/>
        <w:rPr>
          <w:rFonts w:ascii="Garamond" w:hAnsi="Garamond"/>
          <w:b/>
        </w:rPr>
      </w:pPr>
      <w:r w:rsidRPr="00660C5A">
        <w:rPr>
          <w:rFonts w:ascii="Garamond" w:hAnsi="Garamond"/>
          <w:b/>
        </w:rPr>
        <w:t xml:space="preserve">TERMES DE REFERENCE </w:t>
      </w:r>
    </w:p>
    <w:p w:rsidR="00F30D27" w:rsidRPr="00660C5A" w:rsidRDefault="00F30D27" w:rsidP="00F30D27">
      <w:pPr>
        <w:jc w:val="center"/>
        <w:rPr>
          <w:rFonts w:ascii="Garamond" w:hAnsi="Garamond"/>
          <w:b/>
        </w:rPr>
      </w:pPr>
      <w:r w:rsidRPr="00660C5A">
        <w:rPr>
          <w:rFonts w:ascii="Garamond" w:hAnsi="Garamond"/>
          <w:b/>
        </w:rPr>
        <w:t xml:space="preserve">ASSISTANT TECHNIQUE </w:t>
      </w:r>
      <w:r w:rsidR="00E4529A" w:rsidRPr="00660C5A">
        <w:rPr>
          <w:rFonts w:ascii="Garamond" w:hAnsi="Garamond"/>
          <w:b/>
          <w:bCs/>
        </w:rPr>
        <w:t>INTERNATIONAL</w:t>
      </w:r>
      <w:r w:rsidR="00E4529A" w:rsidRPr="00660C5A">
        <w:rPr>
          <w:rFonts w:ascii="Garamond" w:hAnsi="Garamond"/>
          <w:b/>
        </w:rPr>
        <w:t xml:space="preserve"> </w:t>
      </w:r>
      <w:r w:rsidR="00E4529A">
        <w:rPr>
          <w:rFonts w:ascii="Garamond" w:hAnsi="Garamond"/>
          <w:b/>
        </w:rPr>
        <w:t xml:space="preserve">(ATI) </w:t>
      </w:r>
      <w:r w:rsidRPr="00660C5A">
        <w:rPr>
          <w:rFonts w:ascii="Garamond" w:hAnsi="Garamond"/>
          <w:b/>
        </w:rPr>
        <w:t>DU PECEA AUPRES DU HC3N ET DU FISAN</w:t>
      </w:r>
    </w:p>
    <w:p w:rsidR="00F30D27" w:rsidRPr="00660C5A" w:rsidRDefault="00F30D27" w:rsidP="00F30D27">
      <w:pPr>
        <w:jc w:val="both"/>
        <w:rPr>
          <w:rFonts w:ascii="Garamond" w:hAnsi="Garamond"/>
          <w:b/>
        </w:rPr>
      </w:pPr>
    </w:p>
    <w:p w:rsidR="00F30D27" w:rsidRDefault="00F30D27" w:rsidP="00F30D27">
      <w:pPr>
        <w:jc w:val="both"/>
        <w:rPr>
          <w:rFonts w:ascii="Garamond" w:hAnsi="Garamond"/>
        </w:rPr>
      </w:pPr>
    </w:p>
    <w:p w:rsidR="00F30D27" w:rsidRPr="00660C5A" w:rsidRDefault="00F30D27" w:rsidP="00F30D27">
      <w:pPr>
        <w:jc w:val="both"/>
        <w:rPr>
          <w:rFonts w:ascii="Garamond" w:hAnsi="Garamond"/>
        </w:rPr>
      </w:pPr>
    </w:p>
    <w:p w:rsidR="00F30D27" w:rsidRPr="00660C5A" w:rsidRDefault="00F30D27" w:rsidP="00F30D27">
      <w:pPr>
        <w:pStyle w:val="Paragraphedeliste"/>
        <w:numPr>
          <w:ilvl w:val="0"/>
          <w:numId w:val="10"/>
        </w:numPr>
        <w:contextualSpacing/>
        <w:jc w:val="both"/>
        <w:rPr>
          <w:rFonts w:ascii="Garamond" w:hAnsi="Garamond"/>
          <w:b/>
        </w:rPr>
      </w:pPr>
      <w:r w:rsidRPr="00660C5A">
        <w:rPr>
          <w:rFonts w:ascii="Garamond" w:hAnsi="Garamond"/>
          <w:b/>
        </w:rPr>
        <w:t>Contexte et Justification</w:t>
      </w:r>
    </w:p>
    <w:p w:rsidR="00F30D27" w:rsidRPr="00660C5A" w:rsidRDefault="00F30D27" w:rsidP="00F30D27">
      <w:pPr>
        <w:pStyle w:val="Paragraphedeliste"/>
        <w:contextualSpacing/>
        <w:jc w:val="both"/>
        <w:rPr>
          <w:rFonts w:ascii="Garamond" w:hAnsi="Garamond"/>
          <w:b/>
        </w:rPr>
      </w:pPr>
    </w:p>
    <w:p w:rsidR="00F30D27" w:rsidRPr="00660C5A" w:rsidRDefault="00F30D27" w:rsidP="00F30D27">
      <w:pPr>
        <w:spacing w:after="120"/>
        <w:jc w:val="both"/>
        <w:rPr>
          <w:rFonts w:ascii="Garamond" w:hAnsi="Garamond" w:cs="Calibri"/>
        </w:rPr>
      </w:pPr>
      <w:r w:rsidRPr="00660C5A">
        <w:rPr>
          <w:rFonts w:ascii="Garamond" w:hAnsi="Garamond" w:cs="Calibri"/>
        </w:rPr>
        <w:t>Le Haut Commissariat à l’Initiative 3N (HC3N), administration de mission rattachée au Cabinet du Président de la République est créée par Décret N°2011-407/PRN du 6 septembre 2011. Son organisation et fonctionnement est consacré par le Décret N°2016-603/PRN du 03 Novembre 2016. Le HC3N a pour missions d’impulser, d’animer, de coordonner, de suivre et d’évaluer la mise en œuvre de la Stratégie de de l’Initiative 3N « les Nigériens Nourrissent les Nigériens ».</w:t>
      </w:r>
    </w:p>
    <w:p w:rsidR="00F30D27" w:rsidRPr="00660C5A" w:rsidRDefault="00F30D27" w:rsidP="00F30D27">
      <w:pPr>
        <w:spacing w:after="120"/>
        <w:jc w:val="both"/>
        <w:rPr>
          <w:rFonts w:ascii="Garamond" w:hAnsi="Garamond" w:cs="Calibri"/>
        </w:rPr>
      </w:pPr>
      <w:r w:rsidRPr="00660C5A">
        <w:rPr>
          <w:rFonts w:ascii="Garamond" w:hAnsi="Garamond" w:cs="Calibri"/>
        </w:rPr>
        <w:t>La Stratégie de l’Initiative 3N « Les Nigériens Nourrissent les Nigériens » a été adoptée par décret 2012-139/PRN du 18 avril 2012. Son objectif global est de « </w:t>
      </w:r>
      <w:r w:rsidRPr="00660C5A">
        <w:rPr>
          <w:rFonts w:ascii="Garamond" w:hAnsi="Garamond" w:cs="Calibri"/>
          <w:b/>
          <w:i/>
        </w:rPr>
        <w:t>contribuer à mettre durablement les populations nigériennes à l’abri de la faim et de la malnutrition et leur garantir les conditions d’une pleine participation à la production nationale et à l’amélioration de leurs revenus</w:t>
      </w:r>
      <w:r w:rsidRPr="00660C5A">
        <w:rPr>
          <w:rFonts w:ascii="Garamond" w:hAnsi="Garamond" w:cs="Calibri"/>
        </w:rPr>
        <w:t xml:space="preserve"> ». </w:t>
      </w:r>
    </w:p>
    <w:p w:rsidR="00F30D27" w:rsidRPr="00660C5A" w:rsidRDefault="00F30D27" w:rsidP="00F30D27">
      <w:pPr>
        <w:spacing w:after="120"/>
        <w:jc w:val="both"/>
        <w:rPr>
          <w:rFonts w:ascii="Garamond" w:hAnsi="Garamond" w:cs="Calibri"/>
        </w:rPr>
      </w:pPr>
      <w:r w:rsidRPr="00660C5A">
        <w:rPr>
          <w:rFonts w:ascii="Garamond" w:hAnsi="Garamond" w:cs="Calibri"/>
        </w:rPr>
        <w:t xml:space="preserve">De façon spécifique, il s’agit de </w:t>
      </w:r>
      <w:r w:rsidRPr="00660C5A">
        <w:rPr>
          <w:rFonts w:ascii="Garamond" w:hAnsi="Garamond" w:cs="Calibri"/>
          <w:i/>
        </w:rPr>
        <w:t>renforcer les capacités nationales de productions alimentaires, d’approvisionnement et de résilience face aux crises alimentaires et aux catastrophes.</w:t>
      </w:r>
    </w:p>
    <w:p w:rsidR="00F30D27" w:rsidRPr="00660C5A" w:rsidRDefault="00F30D27" w:rsidP="00F30D27">
      <w:pPr>
        <w:spacing w:after="120"/>
        <w:jc w:val="both"/>
        <w:rPr>
          <w:rFonts w:ascii="Garamond" w:hAnsi="Garamond" w:cs="Calibri"/>
        </w:rPr>
      </w:pPr>
      <w:r w:rsidRPr="00660C5A">
        <w:rPr>
          <w:rFonts w:ascii="Garamond" w:hAnsi="Garamond" w:cs="Calibri"/>
        </w:rPr>
        <w:t>La stratégie de l’Initiative 3N est construite autour de cinq (5) axes stratégiques, à savoir : (i) Axe stratégique 1 : Accroissement et diversification des productions agro-sylvo-pastorales et halieutiques, (ii) Axe  stratégique 2 : Approvisionnement régulier des marchés ruraux et urbains en produits agricoles et agroalimentaires, (iii) Axe stratégique 3 : Amélioration de la résilience des populations face aux changements climatiques, crises et catastrophes, (iv) Axe stratégique 4 : Amélioration de l’Etat nutritionnel des nigériens et (v) Axe stratégique 5 : Animation, coordination de l’Initiative 3N et impulsion des réformes.</w:t>
      </w:r>
    </w:p>
    <w:p w:rsidR="00F30D27" w:rsidRPr="00660C5A" w:rsidRDefault="00F30D27" w:rsidP="00F30D27">
      <w:pPr>
        <w:spacing w:after="120"/>
        <w:jc w:val="both"/>
        <w:rPr>
          <w:rFonts w:ascii="Garamond" w:hAnsi="Garamond" w:cs="Calibri"/>
        </w:rPr>
      </w:pPr>
      <w:r w:rsidRPr="00660C5A">
        <w:rPr>
          <w:rFonts w:ascii="Garamond" w:hAnsi="Garamond" w:cs="Calibri"/>
        </w:rPr>
        <w:t>Le HC3N assure la coordination intersectorielle et facilite la réalisation des objectifs de sécurité alimentaire et nutritionnelle et du développement agricole durables. Il a en charge la coordination, la planification, les études techniques, économiques et financières, la mobilisation des financements et des acteurs, l’impulsion des reformes et le suivi et évaluation. Il s’agit principalement d’impulser, d’animer, de coordonner, de suivre et d’évaluer la mise en œuvre des programmes de l’Initiative 3N. Les responsabilités spécifiques sont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coordination de l’élaboration des programmes et projets de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planification, la coordination, l’animation, le suivi et l’évaluation de la mise en œuvre des programmes et projets de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 xml:space="preserve">la réalisation d’études techniques, financières et économiques ;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l’alignement des stratégies, politiques et opérations de développement concernant la sécurité alimentaire en cours et à venir avec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mobilisation des ressources financières, humaines et matérielles nécessaires à la mise en œuvre du Plan d’Action, des programmes et projets de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facilitation de l’orientation des actions des partenaires de l’Etat ou des collectivités vers les programmes de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le suivi de l’exécution des Conventions, Accords et Traités Internationaux ayant trait à la sécurité alimentaire et nutritionnelle auxquels le Niger est partie prenante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sensibilisation et l’information de l’opinion publique nationale et internationale en vue de susciter les appuis nécessaires à la réussite de la mise en œuvre de l’Initiative 3N ;</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la mobilisation des acteurs publics et privés des secteurs du développement rural et le renforcement de leurs capacités pour leur pleine participation à la mise en œuvre de l’Initiative 3N;</w:t>
      </w:r>
    </w:p>
    <w:p w:rsidR="00F30D27" w:rsidRPr="00660C5A"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660C5A">
        <w:rPr>
          <w:rFonts w:ascii="Garamond" w:hAnsi="Garamond" w:cs="Calibri"/>
        </w:rPr>
        <w:t>le suivi et l’évaluation des effets et de l’impact global de l’Initiative 3N.</w:t>
      </w:r>
    </w:p>
    <w:p w:rsidR="00F30D27" w:rsidRPr="00660C5A" w:rsidRDefault="00F30D27" w:rsidP="00F30D27">
      <w:pPr>
        <w:jc w:val="both"/>
        <w:rPr>
          <w:rFonts w:ascii="Garamond" w:hAnsi="Garamond"/>
        </w:rPr>
      </w:pPr>
    </w:p>
    <w:p w:rsidR="00F30D27" w:rsidRPr="00660C5A" w:rsidRDefault="00F30D27" w:rsidP="00F30D27">
      <w:pPr>
        <w:jc w:val="both"/>
        <w:rPr>
          <w:rFonts w:ascii="Garamond" w:hAnsi="Garamond"/>
        </w:rPr>
      </w:pPr>
      <w:r w:rsidRPr="00660C5A">
        <w:rPr>
          <w:rFonts w:ascii="Garamond" w:hAnsi="Garamond"/>
        </w:rPr>
        <w:t xml:space="preserve">Le Programme de Promotion de l’Emploi et de la Croissance Economique dans l’Agriculture (PECEA) 2014-2019 est financé par la Coopération Danoise pour un montant de 195 millions de Couronnes danoises (environs 17,15 Mrd FCFA), sous forme de don. Il s’insère dans la mise en œuvre de la Stratégie de sécurité alimentaire et nutritionnelle et de développement agricole durable (SAN/DAD), «Les Nigériens Nourrissent les Nigériens (3N)», plus précisément dans son axe 2, intitulé : </w:t>
      </w:r>
      <w:r w:rsidRPr="00660C5A">
        <w:rPr>
          <w:rFonts w:ascii="Garamond" w:hAnsi="Garamond"/>
          <w:i/>
        </w:rPr>
        <w:t>« Approvisionnement régulier des marchés ruraux et urbains en produits agricoles et agroalimentaires </w:t>
      </w:r>
      <w:r w:rsidRPr="00660C5A">
        <w:rPr>
          <w:rFonts w:ascii="Garamond" w:hAnsi="Garamond"/>
        </w:rPr>
        <w:t>».</w:t>
      </w:r>
    </w:p>
    <w:p w:rsidR="00F30D27" w:rsidRPr="00660C5A" w:rsidRDefault="00F30D27" w:rsidP="00F30D27">
      <w:pPr>
        <w:jc w:val="both"/>
        <w:rPr>
          <w:rFonts w:ascii="Garamond" w:hAnsi="Garamond"/>
        </w:rPr>
      </w:pPr>
    </w:p>
    <w:p w:rsidR="00F30D27" w:rsidRPr="00660C5A" w:rsidRDefault="00F30D27" w:rsidP="00F30D27">
      <w:pPr>
        <w:jc w:val="both"/>
        <w:rPr>
          <w:rFonts w:ascii="Garamond" w:hAnsi="Garamond"/>
        </w:rPr>
      </w:pPr>
      <w:r w:rsidRPr="00660C5A">
        <w:rPr>
          <w:rFonts w:ascii="Garamond" w:hAnsi="Garamond"/>
        </w:rPr>
        <w:t>L’objectif de développement du PECEA est : « </w:t>
      </w:r>
      <w:r w:rsidRPr="00660C5A">
        <w:rPr>
          <w:rFonts w:ascii="Garamond" w:hAnsi="Garamond"/>
          <w:i/>
        </w:rPr>
        <w:t>l’Amélioration de la croissance économique durable et à la création d'emplois, basé sur le secteur privé et Agricole </w:t>
      </w:r>
      <w:r w:rsidRPr="00660C5A">
        <w:rPr>
          <w:rFonts w:ascii="Garamond" w:hAnsi="Garamond"/>
        </w:rPr>
        <w:t xml:space="preserve">». Il a deux composantes : C1 « </w:t>
      </w:r>
      <w:r w:rsidRPr="00660C5A">
        <w:rPr>
          <w:rFonts w:ascii="Garamond" w:hAnsi="Garamond"/>
          <w:i/>
        </w:rPr>
        <w:t>Appui aux chaînes de valeur agricoles dans les régions de Zinder et Diffa</w:t>
      </w:r>
      <w:r w:rsidRPr="00660C5A">
        <w:rPr>
          <w:rFonts w:ascii="Garamond" w:hAnsi="Garamond"/>
        </w:rPr>
        <w:t xml:space="preserve"> » et C2 « </w:t>
      </w:r>
      <w:r w:rsidRPr="00660C5A">
        <w:rPr>
          <w:rFonts w:ascii="Garamond" w:hAnsi="Garamond"/>
          <w:i/>
        </w:rPr>
        <w:t>Amélioration du climat des affaires et de la compétitivité des chaines de valeurs agricoles</w:t>
      </w:r>
      <w:r w:rsidRPr="00660C5A">
        <w:rPr>
          <w:rFonts w:ascii="Garamond" w:hAnsi="Garamond"/>
        </w:rPr>
        <w:t xml:space="preserve"> » :</w:t>
      </w:r>
    </w:p>
    <w:p w:rsidR="00F30D27" w:rsidRPr="00660C5A" w:rsidRDefault="00F30D27" w:rsidP="00F30D27">
      <w:pPr>
        <w:pStyle w:val="Paragraphedeliste"/>
        <w:numPr>
          <w:ilvl w:val="0"/>
          <w:numId w:val="9"/>
        </w:numPr>
        <w:spacing w:before="120"/>
        <w:ind w:left="426" w:hanging="426"/>
        <w:contextualSpacing/>
        <w:jc w:val="both"/>
        <w:rPr>
          <w:rFonts w:ascii="Garamond" w:hAnsi="Garamond" w:cs="Arial"/>
        </w:rPr>
      </w:pPr>
      <w:r w:rsidRPr="00660C5A">
        <w:rPr>
          <w:rFonts w:ascii="Garamond" w:hAnsi="Garamond"/>
        </w:rPr>
        <w:t xml:space="preserve">La Composante 1 a pour objectif de « </w:t>
      </w:r>
      <w:r w:rsidRPr="00660C5A">
        <w:rPr>
          <w:rFonts w:ascii="Garamond" w:hAnsi="Garamond"/>
          <w:i/>
        </w:rPr>
        <w:t>Promouvoir, d’ici 2019, une croissance économique inclusive, verte, créatrice d’emploi par la création de la valeur ajoutée dans le secteur Agricole</w:t>
      </w:r>
      <w:r w:rsidRPr="00660C5A">
        <w:rPr>
          <w:rFonts w:ascii="Garamond" w:hAnsi="Garamond"/>
        </w:rPr>
        <w:t xml:space="preserve"> ». Elle est </w:t>
      </w:r>
      <w:r w:rsidRPr="00660C5A">
        <w:rPr>
          <w:rFonts w:ascii="Garamond" w:hAnsi="Garamond" w:cs="Arial"/>
        </w:rPr>
        <w:t>au profit du Haut Commissariat à l’initiative 3N (HC3N), du Réseau des Chambres d'Agriculture (RECA) et des Chambres Régionales d'Agriculture (CRA) de Diffa et Zinder.</w:t>
      </w:r>
    </w:p>
    <w:p w:rsidR="00F30D27" w:rsidRPr="00660C5A" w:rsidRDefault="00F30D27" w:rsidP="00F30D27">
      <w:pPr>
        <w:pStyle w:val="Paragraphedeliste"/>
        <w:numPr>
          <w:ilvl w:val="0"/>
          <w:numId w:val="9"/>
        </w:numPr>
        <w:spacing w:before="120"/>
        <w:ind w:left="426" w:hanging="426"/>
        <w:jc w:val="both"/>
        <w:rPr>
          <w:rFonts w:ascii="Garamond" w:hAnsi="Garamond"/>
        </w:rPr>
      </w:pPr>
      <w:r w:rsidRPr="00660C5A">
        <w:rPr>
          <w:rFonts w:ascii="Garamond" w:hAnsi="Garamond" w:cs="Arial"/>
        </w:rPr>
        <w:t>La Composante 2 a pour objectif l’amélioration du climat des affaires et de la compétitivité des chaines de valeurs agricoles s’adresse à la Maison de l'Entreprise de la Chambre de Commerce d'Industrie et d'Artisanat du Niger et de ses antennes régionales de Zinder et de Diffa, de l’Agence Nigérienne de Promotion des Exportations (ANIPEX) et du Conseil National des Investisseurs Privés (CNIP).</w:t>
      </w:r>
    </w:p>
    <w:p w:rsidR="00F30D27" w:rsidRPr="00660C5A" w:rsidRDefault="00F30D27" w:rsidP="00F30D27">
      <w:pPr>
        <w:pStyle w:val="Paragraphedeliste"/>
        <w:spacing w:before="120"/>
        <w:ind w:left="426"/>
        <w:jc w:val="both"/>
        <w:rPr>
          <w:rFonts w:ascii="Garamond" w:hAnsi="Garamond"/>
        </w:rPr>
      </w:pPr>
    </w:p>
    <w:p w:rsidR="00F30D27" w:rsidRPr="00660C5A" w:rsidRDefault="00F30D27" w:rsidP="00F30D27">
      <w:pPr>
        <w:jc w:val="both"/>
        <w:rPr>
          <w:rFonts w:ascii="Garamond" w:hAnsi="Garamond"/>
        </w:rPr>
      </w:pPr>
      <w:r w:rsidRPr="00660C5A">
        <w:rPr>
          <w:rFonts w:ascii="Garamond" w:hAnsi="Garamond"/>
        </w:rPr>
        <w:t>Le Protocole de Coopération entre le Niger et le Danemark concernant le PECEA a été signé le 25 Juin 2014.Le Programme est placé sous la tutelle du Haut Commissariat à l’Initiative 3N. Un Comité de Gestion a été mis en place pour piloter et coordonner le programme.</w:t>
      </w:r>
    </w:p>
    <w:p w:rsidR="00F30D27" w:rsidRPr="00660C5A" w:rsidRDefault="00F30D27" w:rsidP="00F30D27">
      <w:pPr>
        <w:jc w:val="both"/>
        <w:rPr>
          <w:rFonts w:ascii="Garamond" w:hAnsi="Garamond"/>
        </w:rPr>
      </w:pPr>
    </w:p>
    <w:p w:rsidR="00F30D27" w:rsidRPr="00660C5A" w:rsidRDefault="00F30D27" w:rsidP="00F30D27">
      <w:pPr>
        <w:jc w:val="both"/>
        <w:rPr>
          <w:rFonts w:ascii="Garamond" w:hAnsi="Garamond"/>
        </w:rPr>
      </w:pPr>
      <w:r w:rsidRPr="00660C5A">
        <w:rPr>
          <w:rFonts w:ascii="Garamond" w:hAnsi="Garamond"/>
        </w:rPr>
        <w:t>Suite à la fermeture de la Représentation du Danemark au Niger, il a été décidé de confier la gestion des portefeuilles des deux Composantes à d’autres Coopérations, à savoir la Coopération Suisse pour la Composante 1 et la Banque Mondiale pour la Composante 2.</w:t>
      </w:r>
    </w:p>
    <w:p w:rsidR="00F30D27" w:rsidRPr="00660C5A" w:rsidRDefault="00F30D27" w:rsidP="00F30D27">
      <w:pPr>
        <w:jc w:val="both"/>
        <w:rPr>
          <w:rFonts w:ascii="Garamond" w:hAnsi="Garamond"/>
        </w:rPr>
      </w:pPr>
    </w:p>
    <w:p w:rsidR="00F30D27" w:rsidRPr="00660C5A" w:rsidRDefault="00F30D27" w:rsidP="00F30D27">
      <w:pPr>
        <w:jc w:val="both"/>
        <w:rPr>
          <w:rFonts w:ascii="Garamond" w:hAnsi="Garamond"/>
        </w:rPr>
      </w:pPr>
      <w:r w:rsidRPr="00660C5A">
        <w:rPr>
          <w:rFonts w:ascii="Garamond" w:hAnsi="Garamond"/>
        </w:rPr>
        <w:t>Le Programme privilégie une approche « chaîne de valeur (CdV) ». A ce titre, il dispose d’un éventail des possibilités d’appui dont le financement (i) des projets des acteurs privés des chaines de valeur (tous les maillons), (ii) de l’appui conseil, (iii) de la recherche-développement, (iv) de la formation professionnelle et (v) des infrastructures publiques structurantes. Ces appuis sont articulés, les uns avec les autres, de préférence intégrés. Les fonds d’appui sont repartis entre les deux composantes. La Composante 1 financera des projets portés par des producteurs en lien avec des entreprises de transformation/commercialisation, tandis que la Composante 2 répond aux sollicitations des entreprises agricoles ou agro-alimentaires. La finalité recherchée à travers l’appui est la création de la valeur ajoutée, ainsi que de l’emploi, à travers une intégration verticale d’entreprises et de producteurs.</w:t>
      </w:r>
    </w:p>
    <w:p w:rsidR="00F30D27" w:rsidRPr="00660C5A" w:rsidRDefault="00F30D27" w:rsidP="00F30D27">
      <w:pPr>
        <w:jc w:val="both"/>
        <w:rPr>
          <w:rFonts w:ascii="Garamond" w:hAnsi="Garamond"/>
        </w:rPr>
      </w:pPr>
    </w:p>
    <w:p w:rsidR="00F30D27" w:rsidRPr="00660C5A" w:rsidRDefault="00F30D27" w:rsidP="00F30D27">
      <w:pPr>
        <w:widowControl w:val="0"/>
        <w:autoSpaceDE w:val="0"/>
        <w:autoSpaceDN w:val="0"/>
        <w:adjustRightInd w:val="0"/>
        <w:spacing w:after="240"/>
        <w:jc w:val="both"/>
        <w:rPr>
          <w:rFonts w:ascii="Garamond" w:hAnsi="Garamond" w:cs="Garamond"/>
        </w:rPr>
      </w:pPr>
      <w:r w:rsidRPr="00660C5A">
        <w:rPr>
          <w:rFonts w:ascii="Garamond" w:hAnsi="Garamond" w:cs="Garamond"/>
        </w:rPr>
        <w:t xml:space="preserve">Aussi, l’adoption en août 2017 du Fonds d’Investissement pour la Sécurité Alimentaire et Nutritionnelle (FISAN) et la création d’une Direction Générale du FISAN, mécanisme privilégié de financement des chaines de valeur, il est apparu indispensable de mettre cette assistance technique </w:t>
      </w:r>
      <w:r>
        <w:rPr>
          <w:rFonts w:ascii="Garamond" w:hAnsi="Garamond" w:cs="Garamond"/>
        </w:rPr>
        <w:t>intern</w:t>
      </w:r>
      <w:r w:rsidRPr="00660C5A">
        <w:rPr>
          <w:rFonts w:ascii="Garamond" w:hAnsi="Garamond" w:cs="Garamond"/>
        </w:rPr>
        <w:t>ational</w:t>
      </w:r>
      <w:r>
        <w:rPr>
          <w:rFonts w:ascii="Garamond" w:hAnsi="Garamond" w:cs="Garamond"/>
        </w:rPr>
        <w:t>e</w:t>
      </w:r>
      <w:r w:rsidRPr="00660C5A">
        <w:rPr>
          <w:rFonts w:ascii="Garamond" w:hAnsi="Garamond" w:cs="Garamond"/>
        </w:rPr>
        <w:t xml:space="preserve"> à contribution pour assurer la mise en œuvre efficace et efficiente des 3 facilités.</w:t>
      </w:r>
    </w:p>
    <w:p w:rsidR="00F30D27" w:rsidRPr="00660C5A" w:rsidRDefault="00F30D27" w:rsidP="00F30D27">
      <w:pPr>
        <w:widowControl w:val="0"/>
        <w:autoSpaceDE w:val="0"/>
        <w:autoSpaceDN w:val="0"/>
        <w:adjustRightInd w:val="0"/>
        <w:spacing w:after="240"/>
        <w:jc w:val="both"/>
        <w:rPr>
          <w:rFonts w:ascii="Garamond" w:hAnsi="Garamond" w:cs="Garamond"/>
        </w:rPr>
      </w:pPr>
      <w:r w:rsidRPr="00660C5A">
        <w:rPr>
          <w:rFonts w:ascii="Garamond" w:hAnsi="Garamond" w:cs="Garamond"/>
        </w:rPr>
        <w:t xml:space="preserve">Avec cette évolution, l’Assistance Technique </w:t>
      </w:r>
      <w:r w:rsidR="008226B4" w:rsidRPr="00E4529A">
        <w:rPr>
          <w:rFonts w:ascii="Garamond" w:hAnsi="Garamond" w:cs="Garamond"/>
        </w:rPr>
        <w:t>International</w:t>
      </w:r>
      <w:r w:rsidRPr="00660C5A">
        <w:rPr>
          <w:rFonts w:ascii="Garamond" w:hAnsi="Garamond" w:cs="Garamond"/>
        </w:rPr>
        <w:t xml:space="preserve"> maintiendra un dialogue permanent avec les acteurs de mise en œuvre des composantes du PECEA en vue d’assurer la cohérence d’ensemble du programme et l’implication du FISAN dans le développement du financement auprès des promoteurs des projets de chaines de valeur.</w:t>
      </w:r>
    </w:p>
    <w:p w:rsidR="00F30D27" w:rsidRPr="00660C5A" w:rsidRDefault="00F30D27" w:rsidP="00F30D27">
      <w:pPr>
        <w:widowControl w:val="0"/>
        <w:tabs>
          <w:tab w:val="left" w:pos="0"/>
        </w:tabs>
        <w:autoSpaceDE w:val="0"/>
        <w:autoSpaceDN w:val="0"/>
        <w:adjustRightInd w:val="0"/>
        <w:spacing w:after="240"/>
        <w:ind w:hanging="142"/>
        <w:jc w:val="both"/>
        <w:rPr>
          <w:rFonts w:ascii="Garamond" w:hAnsi="Garamond" w:cs="Garamond"/>
        </w:rPr>
      </w:pPr>
      <w:r w:rsidRPr="00660C5A">
        <w:rPr>
          <w:rFonts w:ascii="Garamond" w:hAnsi="Garamond" w:cs="Garamond"/>
        </w:rPr>
        <w:tab/>
        <w:t xml:space="preserve">L’Assistance Technique </w:t>
      </w:r>
      <w:r>
        <w:rPr>
          <w:rFonts w:ascii="Garamond" w:hAnsi="Garamond" w:cs="Garamond"/>
        </w:rPr>
        <w:t>intern</w:t>
      </w:r>
      <w:r w:rsidRPr="00660C5A">
        <w:rPr>
          <w:rFonts w:ascii="Garamond" w:hAnsi="Garamond" w:cs="Garamond"/>
        </w:rPr>
        <w:t>ational</w:t>
      </w:r>
      <w:r>
        <w:rPr>
          <w:rFonts w:ascii="Garamond" w:hAnsi="Garamond" w:cs="Garamond"/>
        </w:rPr>
        <w:t>e</w:t>
      </w:r>
      <w:r w:rsidRPr="00660C5A">
        <w:rPr>
          <w:rFonts w:ascii="Garamond" w:hAnsi="Garamond" w:cs="Garamond"/>
        </w:rPr>
        <w:t xml:space="preserve"> appuiera également les responsables en charge de la gestion opérationnelle de la composante 1.</w:t>
      </w:r>
    </w:p>
    <w:p w:rsidR="00F30D27" w:rsidRPr="00660C5A" w:rsidRDefault="00F30D27" w:rsidP="00F30D27">
      <w:pPr>
        <w:widowControl w:val="0"/>
        <w:tabs>
          <w:tab w:val="left" w:pos="-284"/>
        </w:tabs>
        <w:autoSpaceDE w:val="0"/>
        <w:autoSpaceDN w:val="0"/>
        <w:adjustRightInd w:val="0"/>
        <w:spacing w:after="240"/>
        <w:ind w:hanging="142"/>
        <w:jc w:val="both"/>
        <w:rPr>
          <w:rFonts w:ascii="Garamond" w:hAnsi="Garamond" w:cs="Garamond"/>
        </w:rPr>
      </w:pPr>
      <w:r>
        <w:rPr>
          <w:rFonts w:ascii="Garamond" w:hAnsi="Garamond" w:cs="Garamond"/>
        </w:rPr>
        <w:tab/>
      </w:r>
      <w:r w:rsidRPr="00660C5A">
        <w:rPr>
          <w:rFonts w:ascii="Garamond" w:hAnsi="Garamond" w:cs="Garamond"/>
        </w:rPr>
        <w:t>C’est dans ce contexte que les présents termes de référence sont élaborés en vue de m</w:t>
      </w:r>
      <w:r>
        <w:rPr>
          <w:rFonts w:ascii="Garamond" w:hAnsi="Garamond" w:cs="Garamond"/>
        </w:rPr>
        <w:t xml:space="preserve">ettre en place </w:t>
      </w:r>
      <w:r w:rsidRPr="00660C5A">
        <w:rPr>
          <w:rFonts w:ascii="Garamond" w:hAnsi="Garamond" w:cs="Garamond"/>
        </w:rPr>
        <w:t>cette Assistance</w:t>
      </w:r>
      <w:r>
        <w:rPr>
          <w:rFonts w:ascii="Garamond" w:hAnsi="Garamond" w:cs="Garamond"/>
        </w:rPr>
        <w:t>.</w:t>
      </w:r>
    </w:p>
    <w:p w:rsidR="00F30D27" w:rsidRPr="000E5DD9" w:rsidRDefault="00F30D27" w:rsidP="00F30D27">
      <w:pPr>
        <w:pStyle w:val="Paragraphedeliste"/>
        <w:widowControl w:val="0"/>
        <w:numPr>
          <w:ilvl w:val="0"/>
          <w:numId w:val="10"/>
        </w:numPr>
        <w:tabs>
          <w:tab w:val="left" w:pos="0"/>
        </w:tabs>
        <w:autoSpaceDE w:val="0"/>
        <w:autoSpaceDN w:val="0"/>
        <w:adjustRightInd w:val="0"/>
        <w:contextualSpacing/>
        <w:jc w:val="both"/>
        <w:rPr>
          <w:rFonts w:ascii="Garamond" w:hAnsi="Garamond" w:cs="Garamond"/>
        </w:rPr>
      </w:pPr>
      <w:r w:rsidRPr="00660C5A">
        <w:rPr>
          <w:rFonts w:ascii="Garamond" w:hAnsi="Garamond"/>
          <w:b/>
        </w:rPr>
        <w:t>Responsabilité de l’Assistant</w:t>
      </w:r>
      <w:r>
        <w:rPr>
          <w:rFonts w:ascii="Garamond" w:hAnsi="Garamond"/>
          <w:b/>
        </w:rPr>
        <w:t>(e)</w:t>
      </w:r>
      <w:r w:rsidRPr="00660C5A">
        <w:rPr>
          <w:rFonts w:ascii="Garamond" w:hAnsi="Garamond"/>
          <w:b/>
        </w:rPr>
        <w:t xml:space="preserve"> Technique Internationa</w:t>
      </w:r>
      <w:r>
        <w:rPr>
          <w:rFonts w:ascii="Garamond" w:hAnsi="Garamond"/>
          <w:b/>
        </w:rPr>
        <w:t>l (e)</w:t>
      </w:r>
    </w:p>
    <w:p w:rsidR="00F30D27" w:rsidRPr="00660C5A" w:rsidRDefault="00F30D27" w:rsidP="00F30D27">
      <w:pPr>
        <w:pStyle w:val="Paragraphedeliste"/>
        <w:widowControl w:val="0"/>
        <w:tabs>
          <w:tab w:val="left" w:pos="0"/>
        </w:tabs>
        <w:autoSpaceDE w:val="0"/>
        <w:autoSpaceDN w:val="0"/>
        <w:adjustRightInd w:val="0"/>
        <w:ind w:left="720"/>
        <w:contextualSpacing/>
        <w:jc w:val="both"/>
        <w:rPr>
          <w:rFonts w:ascii="Garamond" w:hAnsi="Garamond" w:cs="Garamond"/>
        </w:rPr>
      </w:pPr>
    </w:p>
    <w:p w:rsidR="00F30D27" w:rsidRPr="00660C5A" w:rsidRDefault="00F30D27" w:rsidP="00F30D27">
      <w:pPr>
        <w:widowControl w:val="0"/>
        <w:tabs>
          <w:tab w:val="left" w:pos="0"/>
        </w:tabs>
        <w:autoSpaceDE w:val="0"/>
        <w:autoSpaceDN w:val="0"/>
        <w:adjustRightInd w:val="0"/>
        <w:jc w:val="both"/>
        <w:rPr>
          <w:rFonts w:ascii="Garamond" w:eastAsia="MS Mincho" w:hAnsi="Garamond" w:cs="MS Mincho"/>
        </w:rPr>
      </w:pPr>
      <w:r w:rsidRPr="00660C5A">
        <w:rPr>
          <w:rFonts w:ascii="Garamond" w:eastAsia="MS Mincho" w:hAnsi="Garamond" w:cs="MS Mincho"/>
        </w:rPr>
        <w:t>Les responsabilités générales du titulaire du poste sont:</w:t>
      </w:r>
      <w:r w:rsidRPr="00660C5A">
        <w:rPr>
          <w:rFonts w:ascii="Garamond" w:eastAsia="MS Mincho" w:hAnsi="MS Mincho" w:cs="MS Mincho"/>
        </w:rPr>
        <w:t> </w:t>
      </w:r>
    </w:p>
    <w:p w:rsidR="00F30D27" w:rsidRPr="00660C5A" w:rsidRDefault="00F30D27" w:rsidP="00F30D27">
      <w:pPr>
        <w:pStyle w:val="Paragraphedeliste"/>
        <w:widowControl w:val="0"/>
        <w:numPr>
          <w:ilvl w:val="0"/>
          <w:numId w:val="12"/>
        </w:numPr>
        <w:tabs>
          <w:tab w:val="left" w:pos="0"/>
        </w:tabs>
        <w:autoSpaceDE w:val="0"/>
        <w:autoSpaceDN w:val="0"/>
        <w:adjustRightInd w:val="0"/>
        <w:contextualSpacing/>
        <w:jc w:val="both"/>
        <w:rPr>
          <w:rFonts w:ascii="Garamond" w:hAnsi="Garamond" w:cs="Garamond"/>
        </w:rPr>
      </w:pPr>
      <w:r w:rsidRPr="00660C5A">
        <w:rPr>
          <w:rFonts w:ascii="Garamond" w:hAnsi="Garamond" w:cs="Garamond"/>
        </w:rPr>
        <w:t>D’assister le HC3N et les partenaires à mettre en œuvre de PECEA de manière efficiente et efficace ;</w:t>
      </w:r>
    </w:p>
    <w:p w:rsidR="00F30D27" w:rsidRPr="00660C5A" w:rsidRDefault="00F30D27" w:rsidP="00F30D27">
      <w:pPr>
        <w:pStyle w:val="Paragraphedeliste"/>
        <w:widowControl w:val="0"/>
        <w:numPr>
          <w:ilvl w:val="0"/>
          <w:numId w:val="12"/>
        </w:numPr>
        <w:tabs>
          <w:tab w:val="left" w:pos="0"/>
        </w:tabs>
        <w:autoSpaceDE w:val="0"/>
        <w:autoSpaceDN w:val="0"/>
        <w:adjustRightInd w:val="0"/>
        <w:contextualSpacing/>
        <w:jc w:val="both"/>
        <w:rPr>
          <w:rFonts w:ascii="Garamond" w:hAnsi="Garamond" w:cs="Garamond"/>
        </w:rPr>
      </w:pPr>
      <w:r w:rsidRPr="00660C5A">
        <w:rPr>
          <w:rFonts w:ascii="Garamond" w:hAnsi="Garamond" w:cs="Garamond"/>
        </w:rPr>
        <w:t>D’appuyer la DG FISAN à mettre en œuvre la stratégie du FISAN ;</w:t>
      </w:r>
    </w:p>
    <w:p w:rsidR="00F30D27" w:rsidRPr="00660C5A" w:rsidRDefault="00F30D27" w:rsidP="00F30D27">
      <w:pPr>
        <w:widowControl w:val="0"/>
        <w:tabs>
          <w:tab w:val="left" w:pos="0"/>
        </w:tabs>
        <w:autoSpaceDE w:val="0"/>
        <w:autoSpaceDN w:val="0"/>
        <w:adjustRightInd w:val="0"/>
        <w:spacing w:after="240"/>
        <w:jc w:val="both"/>
        <w:rPr>
          <w:rFonts w:ascii="Garamond" w:hAnsi="Garamond" w:cs="Garamond"/>
        </w:rPr>
      </w:pPr>
      <w:r w:rsidRPr="00660C5A">
        <w:rPr>
          <w:rFonts w:ascii="Garamond" w:hAnsi="Garamond" w:cs="Garamond"/>
        </w:rPr>
        <w:t xml:space="preserve">Dans les détails, les taches de l’Assistant technique </w:t>
      </w:r>
      <w:r w:rsidR="008226B4" w:rsidRPr="00E4529A">
        <w:rPr>
          <w:rFonts w:ascii="Garamond" w:hAnsi="Garamond" w:cs="Garamond"/>
        </w:rPr>
        <w:t>Intern</w:t>
      </w:r>
      <w:r w:rsidRPr="00E4529A">
        <w:rPr>
          <w:rFonts w:ascii="Garamond" w:hAnsi="Garamond" w:cs="Garamond"/>
        </w:rPr>
        <w:t>ational</w:t>
      </w:r>
      <w:r w:rsidRPr="00660C5A">
        <w:rPr>
          <w:rFonts w:ascii="Garamond" w:hAnsi="Garamond" w:cs="Garamond"/>
        </w:rPr>
        <w:t xml:space="preserve"> peuvent être définies comme suit :</w:t>
      </w:r>
    </w:p>
    <w:p w:rsidR="00F30D27" w:rsidRPr="00660C5A" w:rsidRDefault="00F30D27" w:rsidP="00F30D27">
      <w:pPr>
        <w:widowControl w:val="0"/>
        <w:tabs>
          <w:tab w:val="left" w:pos="0"/>
        </w:tabs>
        <w:autoSpaceDE w:val="0"/>
        <w:autoSpaceDN w:val="0"/>
        <w:adjustRightInd w:val="0"/>
        <w:jc w:val="both"/>
        <w:rPr>
          <w:rFonts w:ascii="Garamond" w:hAnsi="Garamond" w:cs="Garamond"/>
        </w:rPr>
      </w:pPr>
      <w:r w:rsidRPr="00660C5A">
        <w:rPr>
          <w:rFonts w:ascii="Garamond" w:hAnsi="Garamond" w:cs="Garamond"/>
          <w:b/>
        </w:rPr>
        <w:t>2.1</w:t>
      </w:r>
      <w:r>
        <w:rPr>
          <w:rFonts w:ascii="Garamond" w:hAnsi="Garamond" w:cs="Garamond"/>
          <w:b/>
        </w:rPr>
        <w:t xml:space="preserve">. </w:t>
      </w:r>
      <w:r w:rsidRPr="00660C5A">
        <w:rPr>
          <w:rFonts w:ascii="Garamond" w:hAnsi="Garamond" w:cs="Garamond"/>
          <w:b/>
        </w:rPr>
        <w:t>Dans le cadre de la mise en œuvre de l’Engagement 1 du PECEA</w:t>
      </w:r>
    </w:p>
    <w:p w:rsidR="00F30D27" w:rsidRPr="00660C5A"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hiérarchie du HC3N, ainsi que le point focal PECEA et le gestionnaire comptable, dans la coordination et la mise en œuvre du PECEA dans son ensemble et plus particulièrement de l’engagement 1;</w:t>
      </w:r>
    </w:p>
    <w:p w:rsidR="00F30D27" w:rsidRPr="00660C5A"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le processus de préparation des rapports d’avancement de l’engagement 1, l’assurance qualité des rapports d’avancement (rapports techniques et financiers), le processus de préparation des programmes annuels d’activité et des budgets annuels de l’engagement1 et l’assurance qualité de celui-ci, la préparation des appels des fonds l’exécution conforme des budgets annuels et le suivi budgétaire de la composante ;</w:t>
      </w:r>
    </w:p>
    <w:p w:rsidR="00F30D27" w:rsidRPr="00660C5A"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supervision de la mise en œuvre des programmes annuels d’activités par les partenaires ;</w:t>
      </w:r>
    </w:p>
    <w:p w:rsidR="00F30D27" w:rsidRPr="00660C5A"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définition des besoins en assistance technique courte terme, l’élaboration des TDR de chaque intervention, fournir une assurance qualité du travail fourni par chaque intervenant, appuyer la capitalisation/internalisation des résultats ;</w:t>
      </w:r>
    </w:p>
    <w:p w:rsidR="00F30D27" w:rsidRPr="00660C5A"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préparation des instances de pilotage du Programme/de l’engagement1, participer aux réunions, être une force de proposition pour les organes de décision (CG de la composante1 élargi à la composante2).</w:t>
      </w:r>
    </w:p>
    <w:p w:rsidR="00F30D27" w:rsidRPr="00660C5A" w:rsidRDefault="00F30D27" w:rsidP="00F30D27">
      <w:pPr>
        <w:widowControl w:val="0"/>
        <w:tabs>
          <w:tab w:val="left" w:pos="0"/>
        </w:tabs>
        <w:autoSpaceDE w:val="0"/>
        <w:autoSpaceDN w:val="0"/>
        <w:adjustRightInd w:val="0"/>
        <w:jc w:val="both"/>
        <w:rPr>
          <w:rFonts w:ascii="Garamond" w:hAnsi="Garamond" w:cs="Garamond"/>
        </w:rPr>
      </w:pPr>
    </w:p>
    <w:p w:rsidR="00F30D27" w:rsidRPr="00660C5A" w:rsidRDefault="00F30D27" w:rsidP="00F30D27">
      <w:pPr>
        <w:widowControl w:val="0"/>
        <w:tabs>
          <w:tab w:val="left" w:pos="0"/>
        </w:tabs>
        <w:autoSpaceDE w:val="0"/>
        <w:autoSpaceDN w:val="0"/>
        <w:adjustRightInd w:val="0"/>
        <w:jc w:val="both"/>
        <w:rPr>
          <w:rFonts w:ascii="Garamond" w:hAnsi="Garamond" w:cs="Garamond"/>
          <w:b/>
        </w:rPr>
      </w:pPr>
      <w:r w:rsidRPr="00660C5A">
        <w:rPr>
          <w:rFonts w:ascii="Garamond" w:hAnsi="Garamond" w:cs="Garamond"/>
          <w:b/>
        </w:rPr>
        <w:t>2.2 Dans le cadre de la mise en œuvre du FISAN</w:t>
      </w:r>
    </w:p>
    <w:p w:rsidR="00F30D27" w:rsidRPr="00660C5A"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le fonctionnement des cadres de concertation mis en place par le HC3N et/ou la DG FISAN, appuyer la coordination des activités avec les différents PTF et autres partenaires (secteur bancaire, profession Agricole, société civile etc…) ;</w:t>
      </w:r>
    </w:p>
    <w:p w:rsidR="00F30D27" w:rsidRPr="00660C5A"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Direction Générale du FISAN dans sa structuration interne et dans la mise en œuvre de son Plan d’action ;</w:t>
      </w:r>
    </w:p>
    <w:p w:rsidR="00F30D27" w:rsidRPr="00660C5A"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l’affinement des stratégies de mise en œuvre des 3 facilités, avec un accent plus particulier sur la facilité 1 du FISAN relatif au financement Agricole en partenariat avec le secteur financier (stratégie de subventionnement, stratégie de refinancement des institutions financières, garantie financière) :</w:t>
      </w:r>
    </w:p>
    <w:p w:rsidR="00F30D27" w:rsidRPr="00660C5A"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l’identification des besoins d’appui/besoins de renforcement spécifiques des institutions de financement intermédiaires ;</w:t>
      </w:r>
    </w:p>
    <w:p w:rsidR="00F30D27" w:rsidRPr="00660C5A"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660C5A">
        <w:rPr>
          <w:rFonts w:ascii="Garamond" w:hAnsi="Garamond" w:cs="Garamond"/>
        </w:rPr>
        <w:t>Appuyer la mobilisation des ressources pour le FISAN (Budget national, PTF, Secteur privé, institutions financières internationales), appuyer l’alignement des projets et programmes aux mécanismes du FISAN ;</w:t>
      </w:r>
    </w:p>
    <w:p w:rsidR="00F30D27" w:rsidRPr="00660C5A" w:rsidRDefault="00F30D27" w:rsidP="00F30D27">
      <w:pPr>
        <w:pStyle w:val="Paragraphedeliste"/>
        <w:widowControl w:val="0"/>
        <w:numPr>
          <w:ilvl w:val="0"/>
          <w:numId w:val="14"/>
        </w:numPr>
        <w:tabs>
          <w:tab w:val="left" w:pos="0"/>
        </w:tabs>
        <w:autoSpaceDE w:val="0"/>
        <w:autoSpaceDN w:val="0"/>
        <w:adjustRightInd w:val="0"/>
        <w:spacing w:after="240"/>
        <w:contextualSpacing/>
        <w:jc w:val="both"/>
        <w:rPr>
          <w:rFonts w:ascii="Garamond" w:hAnsi="Garamond" w:cs="Garamond"/>
        </w:rPr>
      </w:pPr>
      <w:r w:rsidRPr="00660C5A">
        <w:rPr>
          <w:rFonts w:ascii="Garamond" w:hAnsi="Garamond" w:cs="Garamond"/>
        </w:rPr>
        <w:t>Appuyer le suivi des conventions du FISAN avec les structures financières intermédiaires.</w:t>
      </w:r>
    </w:p>
    <w:p w:rsidR="00F30D27" w:rsidRPr="00660C5A" w:rsidRDefault="00F30D27" w:rsidP="00F30D27">
      <w:pPr>
        <w:pStyle w:val="Paragraphedeliste"/>
        <w:widowControl w:val="0"/>
        <w:tabs>
          <w:tab w:val="left" w:pos="0"/>
        </w:tabs>
        <w:autoSpaceDE w:val="0"/>
        <w:autoSpaceDN w:val="0"/>
        <w:adjustRightInd w:val="0"/>
        <w:spacing w:after="240"/>
        <w:jc w:val="both"/>
        <w:rPr>
          <w:rFonts w:ascii="Garamond" w:hAnsi="Garamond" w:cs="Garamond"/>
        </w:rPr>
      </w:pPr>
    </w:p>
    <w:p w:rsidR="00F30D27" w:rsidRPr="00660C5A" w:rsidRDefault="00F30D27" w:rsidP="00F30D27">
      <w:pPr>
        <w:pStyle w:val="Paragraphedeliste"/>
        <w:widowControl w:val="0"/>
        <w:numPr>
          <w:ilvl w:val="0"/>
          <w:numId w:val="10"/>
        </w:numPr>
        <w:tabs>
          <w:tab w:val="left" w:pos="220"/>
          <w:tab w:val="left" w:pos="720"/>
        </w:tabs>
        <w:autoSpaceDE w:val="0"/>
        <w:autoSpaceDN w:val="0"/>
        <w:adjustRightInd w:val="0"/>
        <w:spacing w:after="240" w:line="360" w:lineRule="auto"/>
        <w:contextualSpacing/>
        <w:jc w:val="both"/>
        <w:rPr>
          <w:rFonts w:ascii="Garamond" w:hAnsi="Garamond" w:cs="Garamond"/>
          <w:b/>
        </w:rPr>
      </w:pPr>
      <w:r w:rsidRPr="00660C5A">
        <w:rPr>
          <w:rFonts w:ascii="Garamond" w:hAnsi="Garamond" w:cs="Garamond"/>
          <w:b/>
        </w:rPr>
        <w:t>Profil de l’Assistant (e) Technique Internationale (e)</w:t>
      </w:r>
    </w:p>
    <w:p w:rsidR="00F30D27" w:rsidRPr="00660C5A" w:rsidRDefault="00F30D27" w:rsidP="00F30D27">
      <w:pPr>
        <w:spacing w:after="240"/>
        <w:jc w:val="both"/>
        <w:rPr>
          <w:rFonts w:ascii="Garamond" w:hAnsi="Garamond" w:cs="Arial"/>
        </w:rPr>
      </w:pPr>
      <w:r w:rsidRPr="00660C5A">
        <w:rPr>
          <w:rFonts w:ascii="Garamond" w:hAnsi="Garamond" w:cs="Arial"/>
        </w:rPr>
        <w:t xml:space="preserve">Peuvent faire acte de candidature au poste d’ATI, les candidats âgés de 50 ans au plus et répondra aux critères de qualification ci-après : </w:t>
      </w:r>
    </w:p>
    <w:p w:rsidR="00F30D27" w:rsidRPr="00660C5A" w:rsidRDefault="00F30D27" w:rsidP="00F30D27">
      <w:pPr>
        <w:numPr>
          <w:ilvl w:val="0"/>
          <w:numId w:val="8"/>
        </w:numPr>
        <w:jc w:val="both"/>
        <w:rPr>
          <w:rFonts w:ascii="Garamond" w:hAnsi="Garamond" w:cs="Arial"/>
          <w:b/>
        </w:rPr>
      </w:pPr>
      <w:r w:rsidRPr="00660C5A">
        <w:rPr>
          <w:rFonts w:ascii="Garamond" w:hAnsi="Garamond" w:cs="Arial"/>
          <w:b/>
        </w:rPr>
        <w:t>Formation et qualification générales</w:t>
      </w:r>
    </w:p>
    <w:p w:rsidR="00F30D27" w:rsidRPr="00660C5A" w:rsidRDefault="00F30D27" w:rsidP="00F30D27">
      <w:pPr>
        <w:spacing w:after="240"/>
        <w:jc w:val="both"/>
        <w:rPr>
          <w:rFonts w:ascii="Garamond" w:hAnsi="Garamond" w:cs="Arial"/>
        </w:rPr>
      </w:pPr>
      <w:r w:rsidRPr="00660C5A">
        <w:rPr>
          <w:rFonts w:ascii="Garamond" w:hAnsi="Garamond" w:cs="Arial"/>
        </w:rPr>
        <w:t>Formation supérieur dans le domaine de l’économie rural, Gestion d’Entreprise, Finance, Financement International ou équivalent ;</w:t>
      </w:r>
    </w:p>
    <w:p w:rsidR="00F30D27" w:rsidRPr="00660C5A" w:rsidRDefault="00F30D27" w:rsidP="00F30D27">
      <w:pPr>
        <w:numPr>
          <w:ilvl w:val="0"/>
          <w:numId w:val="8"/>
        </w:numPr>
        <w:jc w:val="both"/>
        <w:rPr>
          <w:rFonts w:ascii="Garamond" w:hAnsi="Garamond" w:cs="Arial"/>
          <w:b/>
        </w:rPr>
      </w:pPr>
      <w:r w:rsidRPr="00660C5A">
        <w:rPr>
          <w:rFonts w:ascii="Garamond" w:hAnsi="Garamond" w:cs="Arial"/>
          <w:b/>
        </w:rPr>
        <w:t>Qualification spécifique</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Au moins 10 ans d’expérience de travail dans le domaine d’appui au financement rural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Ayant appuyé des mécanismes de financement comparables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Disposant d’une expérience dans l’appui stratégique aux institutions financières de coordination sectorielles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Ayant des expériences de collaboration avec des institutions financières internationales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Avoir appuyé les secteurs publics Agricoles en Afrique ;</w:t>
      </w:r>
    </w:p>
    <w:p w:rsidR="00F30D27" w:rsidRPr="00660C5A" w:rsidRDefault="00F30D27" w:rsidP="00F30D27">
      <w:pPr>
        <w:numPr>
          <w:ilvl w:val="0"/>
          <w:numId w:val="7"/>
        </w:numPr>
        <w:spacing w:after="240"/>
        <w:jc w:val="both"/>
        <w:rPr>
          <w:rFonts w:ascii="Garamond" w:hAnsi="Garamond" w:cs="Arial"/>
        </w:rPr>
      </w:pPr>
      <w:r w:rsidRPr="00660C5A">
        <w:rPr>
          <w:rFonts w:ascii="Garamond" w:hAnsi="Garamond" w:cs="Garamond"/>
        </w:rPr>
        <w:t>Connaissance des chaines de valeur Agricoles.</w:t>
      </w:r>
    </w:p>
    <w:p w:rsidR="00F30D27" w:rsidRPr="00660C5A" w:rsidRDefault="00F30D27" w:rsidP="00F30D27">
      <w:pPr>
        <w:widowControl w:val="0"/>
        <w:tabs>
          <w:tab w:val="left" w:pos="220"/>
          <w:tab w:val="left" w:pos="720"/>
        </w:tabs>
        <w:autoSpaceDE w:val="0"/>
        <w:autoSpaceDN w:val="0"/>
        <w:adjustRightInd w:val="0"/>
        <w:ind w:left="360"/>
        <w:jc w:val="both"/>
        <w:rPr>
          <w:rFonts w:ascii="Garamond" w:hAnsi="Garamond" w:cs="Garamond"/>
          <w:b/>
        </w:rPr>
      </w:pPr>
      <w:r w:rsidRPr="00660C5A">
        <w:rPr>
          <w:rFonts w:ascii="Garamond" w:hAnsi="Garamond" w:cs="Garamond"/>
          <w:b/>
        </w:rPr>
        <w:t>4. Lieu d’affectation</w:t>
      </w:r>
    </w:p>
    <w:p w:rsidR="00F30D27" w:rsidRPr="00660C5A" w:rsidRDefault="00F30D27" w:rsidP="00F30D27">
      <w:pPr>
        <w:widowControl w:val="0"/>
        <w:tabs>
          <w:tab w:val="left" w:pos="142"/>
          <w:tab w:val="left" w:pos="220"/>
        </w:tabs>
        <w:autoSpaceDE w:val="0"/>
        <w:autoSpaceDN w:val="0"/>
        <w:adjustRightInd w:val="0"/>
        <w:spacing w:after="240"/>
        <w:ind w:left="142"/>
        <w:jc w:val="both"/>
        <w:rPr>
          <w:rFonts w:ascii="Garamond" w:hAnsi="Garamond" w:cs="Garamond"/>
        </w:rPr>
      </w:pPr>
      <w:r w:rsidRPr="00660C5A">
        <w:rPr>
          <w:rFonts w:ascii="Garamond" w:hAnsi="Garamond" w:cs="Garamond"/>
        </w:rPr>
        <w:t>L’Assistance Technique est placé auprès du HC3N et de la DG/FISAN. A cet effet l’Assistant (e)Technique international sera basé (e) à Niamey  dans les locaux du HC3N ou du FISAN</w:t>
      </w:r>
      <w:r w:rsidR="00D978DE">
        <w:rPr>
          <w:rFonts w:ascii="Garamond" w:hAnsi="Garamond" w:cs="Garamond"/>
        </w:rPr>
        <w:t xml:space="preserve"> </w:t>
      </w:r>
      <w:r w:rsidRPr="00660C5A">
        <w:rPr>
          <w:rFonts w:ascii="Garamond" w:hAnsi="Garamond" w:cs="Garamond"/>
        </w:rPr>
        <w:t>où un bureau équipé sera mis à sa disposition.</w:t>
      </w:r>
    </w:p>
    <w:p w:rsidR="00F30D27" w:rsidRPr="00660C5A" w:rsidRDefault="00F30D27" w:rsidP="00F30D27">
      <w:pPr>
        <w:pStyle w:val="Paragraphedeliste"/>
        <w:widowControl w:val="0"/>
        <w:numPr>
          <w:ilvl w:val="1"/>
          <w:numId w:val="11"/>
        </w:numPr>
        <w:tabs>
          <w:tab w:val="left" w:pos="220"/>
          <w:tab w:val="left" w:pos="720"/>
        </w:tabs>
        <w:autoSpaceDE w:val="0"/>
        <w:autoSpaceDN w:val="0"/>
        <w:adjustRightInd w:val="0"/>
        <w:contextualSpacing/>
        <w:jc w:val="both"/>
        <w:rPr>
          <w:rFonts w:ascii="Garamond" w:hAnsi="Garamond" w:cs="Garamond"/>
          <w:b/>
        </w:rPr>
      </w:pPr>
      <w:r w:rsidRPr="00660C5A">
        <w:rPr>
          <w:rFonts w:ascii="Garamond" w:hAnsi="Garamond" w:cs="Garamond"/>
          <w:b/>
        </w:rPr>
        <w:t xml:space="preserve">Durée de contrat </w:t>
      </w:r>
    </w:p>
    <w:p w:rsidR="00F30D27" w:rsidRPr="00660C5A" w:rsidRDefault="00F30D27" w:rsidP="00F30D27">
      <w:pPr>
        <w:widowControl w:val="0"/>
        <w:tabs>
          <w:tab w:val="left" w:pos="142"/>
          <w:tab w:val="left" w:pos="220"/>
        </w:tabs>
        <w:autoSpaceDE w:val="0"/>
        <w:autoSpaceDN w:val="0"/>
        <w:adjustRightInd w:val="0"/>
        <w:spacing w:after="240"/>
        <w:ind w:left="142"/>
        <w:jc w:val="both"/>
        <w:rPr>
          <w:rFonts w:ascii="Garamond" w:hAnsi="Garamond" w:cs="Garamond"/>
        </w:rPr>
      </w:pPr>
      <w:r w:rsidRPr="00660C5A">
        <w:rPr>
          <w:rFonts w:ascii="Garamond" w:hAnsi="Garamond" w:cs="Garamond"/>
        </w:rPr>
        <w:t xml:space="preserve">L’Assistant (e)Technique international est recruté (e) pour une durée d’un an renouvelable. </w:t>
      </w: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pStyle w:val="Corpsdetexte"/>
        <w:jc w:val="center"/>
        <w:rPr>
          <w:rFonts w:ascii="Garamond" w:hAnsi="Garamond"/>
          <w:b/>
        </w:rPr>
      </w:pPr>
    </w:p>
    <w:p w:rsidR="00F30D27" w:rsidRPr="00660C5A" w:rsidRDefault="00F30D27" w:rsidP="00F30D27">
      <w:pPr>
        <w:jc w:val="center"/>
        <w:rPr>
          <w:rFonts w:ascii="Garamond" w:hAnsi="Garamond" w:cs="Arial"/>
          <w:b/>
        </w:rPr>
      </w:pPr>
    </w:p>
    <w:tbl>
      <w:tblPr>
        <w:tblW w:w="0" w:type="auto"/>
        <w:jc w:val="center"/>
        <w:tblLook w:val="04A0" w:firstRow="1" w:lastRow="0" w:firstColumn="1" w:lastColumn="0" w:noHBand="0" w:noVBand="1"/>
      </w:tblPr>
      <w:tblGrid>
        <w:gridCol w:w="2871"/>
        <w:gridCol w:w="3684"/>
        <w:gridCol w:w="2731"/>
      </w:tblGrid>
      <w:tr w:rsidR="00F30D27" w:rsidRPr="00660C5A" w:rsidTr="00871109">
        <w:trPr>
          <w:jc w:val="center"/>
        </w:trPr>
        <w:tc>
          <w:tcPr>
            <w:tcW w:w="3146" w:type="dxa"/>
            <w:vAlign w:val="center"/>
          </w:tcPr>
          <w:p w:rsidR="00F30D27" w:rsidRPr="00660C5A" w:rsidRDefault="00F30D27" w:rsidP="00871109">
            <w:pPr>
              <w:ind w:right="780"/>
              <w:jc w:val="center"/>
              <w:rPr>
                <w:rFonts w:ascii="Garamond" w:hAnsi="Garamond"/>
              </w:rPr>
            </w:pPr>
            <w:r>
              <w:rPr>
                <w:rFonts w:ascii="Garamond" w:hAnsi="Garamond"/>
                <w:noProof/>
              </w:rPr>
              <w:drawing>
                <wp:inline distT="0" distB="0" distL="0" distR="0">
                  <wp:extent cx="1181100" cy="7848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rsidR="00F30D27" w:rsidRPr="00660C5A" w:rsidRDefault="00F30D27" w:rsidP="00871109">
            <w:pPr>
              <w:jc w:val="center"/>
              <w:rPr>
                <w:rFonts w:ascii="Garamond" w:hAnsi="Garamond"/>
              </w:rPr>
            </w:pPr>
            <w:r>
              <w:rPr>
                <w:rFonts w:ascii="Garamond" w:hAnsi="Garamond"/>
                <w:b/>
                <w:noProof/>
              </w:rPr>
              <w:drawing>
                <wp:inline distT="0" distB="0" distL="0" distR="0">
                  <wp:extent cx="2194560" cy="93726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3037" w:type="dxa"/>
            <w:vAlign w:val="center"/>
          </w:tcPr>
          <w:p w:rsidR="00F30D27" w:rsidRPr="00660C5A" w:rsidRDefault="00F30D27" w:rsidP="00871109">
            <w:pPr>
              <w:ind w:left="662"/>
              <w:jc w:val="center"/>
              <w:rPr>
                <w:rFonts w:ascii="Garamond" w:hAnsi="Garamond"/>
              </w:rPr>
            </w:pPr>
            <w:r>
              <w:rPr>
                <w:rFonts w:ascii="Garamond" w:hAnsi="Garamond"/>
                <w:noProof/>
              </w:rPr>
              <w:drawing>
                <wp:inline distT="0" distB="0" distL="0" distR="0">
                  <wp:extent cx="1165860" cy="769620"/>
                  <wp:effectExtent l="19050" t="0" r="0" b="0"/>
                  <wp:docPr id="6"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DOSSIER DE PRESELECTION POUR</w:t>
      </w: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LE RECRUTEMENT D’UN ASSISTANT TECHNIQUE INTERNATIONAL</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11286D" w:rsidP="0011286D">
      <w:pPr>
        <w:pStyle w:val="Titre1"/>
        <w:numPr>
          <w:ilvl w:val="0"/>
          <w:numId w:val="0"/>
        </w:numPr>
        <w:ind w:left="480"/>
        <w:jc w:val="center"/>
        <w:rPr>
          <w:rFonts w:ascii="Garamond" w:hAnsi="Garamond" w:cs="Arial"/>
          <w:bCs/>
        </w:rPr>
      </w:pPr>
      <w:r>
        <w:rPr>
          <w:rFonts w:ascii="Garamond" w:hAnsi="Garamond" w:cs="Arial"/>
          <w:bCs/>
        </w:rPr>
        <w:t>PIECE N°4</w:t>
      </w:r>
      <w:r w:rsidR="00F30D27" w:rsidRPr="00660C5A">
        <w:rPr>
          <w:rFonts w:ascii="Garamond" w:hAnsi="Garamond" w:cs="Arial"/>
          <w:bCs/>
        </w:rPr>
        <w:t xml:space="preserve">  DU  D.P</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b/>
          <w:bCs/>
          <w:szCs w:val="24"/>
        </w:rPr>
      </w:pPr>
      <w:r w:rsidRPr="00660C5A">
        <w:rPr>
          <w:rFonts w:ascii="Garamond" w:hAnsi="Garamond"/>
          <w:b/>
          <w:bCs/>
          <w:szCs w:val="24"/>
        </w:rPr>
        <w:t>FINANCEMENT : COOPERATION DANOISE</w:t>
      </w: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left="35" w:hanging="35"/>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cs="Arial"/>
          <w:b/>
          <w:bCs/>
          <w:szCs w:val="24"/>
        </w:rPr>
        <w:t>NOTE RELATIVE A L’AVIS A MANIFESTATION D’INTERET</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ind w:firstLine="0"/>
        <w:jc w:val="center"/>
        <w:rPr>
          <w:rFonts w:ascii="Garamond" w:hAnsi="Garamond"/>
          <w:szCs w:val="24"/>
        </w:rPr>
      </w:pPr>
    </w:p>
    <w:p w:rsidR="00F30D27" w:rsidRPr="00660C5A" w:rsidRDefault="00F30D27" w:rsidP="00F30D27">
      <w:pPr>
        <w:pStyle w:val="Retraitcorpsdetexte"/>
        <w:ind w:firstLine="0"/>
        <w:jc w:val="center"/>
        <w:rPr>
          <w:rFonts w:ascii="Garamond" w:hAnsi="Garamond"/>
          <w:szCs w:val="24"/>
        </w:rPr>
      </w:pPr>
    </w:p>
    <w:p w:rsidR="00F30D27" w:rsidRPr="00660C5A" w:rsidRDefault="00F30D27" w:rsidP="00F30D27">
      <w:pPr>
        <w:jc w:val="center"/>
        <w:rPr>
          <w:rFonts w:ascii="Garamond" w:hAnsi="Garamond"/>
          <w:b/>
        </w:rPr>
      </w:pPr>
    </w:p>
    <w:p w:rsidR="00F30D27" w:rsidRDefault="00F30D27" w:rsidP="00F30D27">
      <w:pPr>
        <w:jc w:val="center"/>
        <w:rPr>
          <w:rFonts w:ascii="Garamond" w:hAnsi="Garamond"/>
          <w:b/>
        </w:rPr>
      </w:pPr>
    </w:p>
    <w:p w:rsidR="0011286D" w:rsidRDefault="0011286D" w:rsidP="00F30D27">
      <w:pPr>
        <w:jc w:val="center"/>
        <w:rPr>
          <w:rFonts w:ascii="Garamond" w:hAnsi="Garamond"/>
          <w:b/>
        </w:rPr>
      </w:pPr>
    </w:p>
    <w:p w:rsidR="0011286D" w:rsidRDefault="0011286D" w:rsidP="00F30D27">
      <w:pPr>
        <w:jc w:val="center"/>
        <w:rPr>
          <w:rFonts w:ascii="Garamond" w:hAnsi="Garamond"/>
          <w:b/>
        </w:rPr>
      </w:pPr>
    </w:p>
    <w:p w:rsidR="0011286D" w:rsidRPr="00660C5A" w:rsidRDefault="0011286D" w:rsidP="00F30D27">
      <w:pPr>
        <w:jc w:val="center"/>
        <w:rPr>
          <w:rFonts w:ascii="Garamond" w:hAnsi="Garamond"/>
          <w:b/>
        </w:rPr>
      </w:pPr>
    </w:p>
    <w:tbl>
      <w:tblPr>
        <w:tblpPr w:leftFromText="141" w:rightFromText="141" w:vertAnchor="text" w:horzAnchor="margin" w:tblpY="174"/>
        <w:tblW w:w="0" w:type="auto"/>
        <w:tblLook w:val="04A0" w:firstRow="1" w:lastRow="0" w:firstColumn="1" w:lastColumn="0" w:noHBand="0" w:noVBand="1"/>
      </w:tblPr>
      <w:tblGrid>
        <w:gridCol w:w="2871"/>
        <w:gridCol w:w="3684"/>
        <w:gridCol w:w="2731"/>
      </w:tblGrid>
      <w:tr w:rsidR="00F30D27" w:rsidRPr="00660C5A" w:rsidTr="00871109">
        <w:tc>
          <w:tcPr>
            <w:tcW w:w="2880" w:type="dxa"/>
            <w:vAlign w:val="center"/>
          </w:tcPr>
          <w:p w:rsidR="00F30D27" w:rsidRPr="00660C5A" w:rsidRDefault="00F30D27" w:rsidP="00871109">
            <w:pPr>
              <w:ind w:right="780"/>
              <w:jc w:val="center"/>
              <w:rPr>
                <w:rFonts w:ascii="Garamond" w:hAnsi="Garamond"/>
              </w:rPr>
            </w:pPr>
            <w:r>
              <w:rPr>
                <w:rFonts w:ascii="Garamond" w:hAnsi="Garamond"/>
                <w:noProof/>
              </w:rPr>
              <w:drawing>
                <wp:inline distT="0" distB="0" distL="0" distR="0">
                  <wp:extent cx="1181100" cy="784860"/>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rsidR="00F30D27" w:rsidRPr="00660C5A" w:rsidRDefault="00F30D27" w:rsidP="00871109">
            <w:pPr>
              <w:jc w:val="center"/>
              <w:rPr>
                <w:rFonts w:ascii="Garamond" w:hAnsi="Garamond"/>
              </w:rPr>
            </w:pPr>
            <w:r>
              <w:rPr>
                <w:rFonts w:ascii="Garamond" w:hAnsi="Garamond"/>
                <w:b/>
                <w:noProof/>
              </w:rPr>
              <w:drawing>
                <wp:inline distT="0" distB="0" distL="0" distR="0">
                  <wp:extent cx="2194560" cy="937260"/>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4" w:type="dxa"/>
            <w:vAlign w:val="center"/>
          </w:tcPr>
          <w:p w:rsidR="00F30D27" w:rsidRPr="00660C5A" w:rsidRDefault="00F30D27" w:rsidP="00871109">
            <w:pPr>
              <w:ind w:left="662"/>
              <w:jc w:val="center"/>
              <w:rPr>
                <w:rFonts w:ascii="Garamond" w:hAnsi="Garamond"/>
              </w:rPr>
            </w:pPr>
            <w:r>
              <w:rPr>
                <w:rFonts w:ascii="Garamond" w:hAnsi="Garamond"/>
                <w:noProof/>
              </w:rPr>
              <w:drawing>
                <wp:inline distT="0" distB="0" distL="0" distR="0">
                  <wp:extent cx="1165860" cy="769620"/>
                  <wp:effectExtent l="19050" t="0" r="0" b="0"/>
                  <wp:docPr id="9"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jc w:val="center"/>
        <w:rPr>
          <w:rFonts w:ascii="Garamond" w:hAnsi="Garamond"/>
          <w:b/>
        </w:rPr>
      </w:pPr>
    </w:p>
    <w:p w:rsidR="00F30D27" w:rsidRPr="00660C5A" w:rsidRDefault="00F30D27" w:rsidP="00F30D27">
      <w:pPr>
        <w:pStyle w:val="Corpsdetexte"/>
        <w:rPr>
          <w:rFonts w:ascii="Garamond" w:hAnsi="Garamond" w:cs="Arial"/>
          <w:bCs/>
        </w:rPr>
      </w:pPr>
    </w:p>
    <w:p w:rsidR="00F30D27" w:rsidRPr="00660C5A" w:rsidRDefault="00F30D27" w:rsidP="00F30D27">
      <w:pPr>
        <w:pStyle w:val="Corpsdetexte"/>
        <w:jc w:val="center"/>
        <w:rPr>
          <w:rFonts w:ascii="Garamond" w:hAnsi="Garamond" w:cs="Arial"/>
          <w:bCs/>
        </w:rPr>
      </w:pPr>
      <w:r w:rsidRPr="00660C5A">
        <w:rPr>
          <w:rFonts w:ascii="Garamond" w:hAnsi="Garamond" w:cs="Arial"/>
          <w:bCs/>
        </w:rPr>
        <w:t>PIECE N° </w:t>
      </w:r>
      <w:r w:rsidR="0011286D">
        <w:rPr>
          <w:rFonts w:ascii="Garamond" w:hAnsi="Garamond" w:cs="Arial"/>
          <w:bCs/>
        </w:rPr>
        <w:t>4</w:t>
      </w:r>
      <w:r w:rsidRPr="00660C5A">
        <w:rPr>
          <w:rFonts w:ascii="Garamond" w:hAnsi="Garamond" w:cs="Arial"/>
          <w:bCs/>
        </w:rPr>
        <w:t xml:space="preserve">  DU D.P:</w:t>
      </w:r>
    </w:p>
    <w:p w:rsidR="00F30D27" w:rsidRPr="00660C5A" w:rsidRDefault="00F30D27" w:rsidP="00F30D27">
      <w:pPr>
        <w:pStyle w:val="Corpsdetexte"/>
        <w:jc w:val="center"/>
        <w:rPr>
          <w:rFonts w:ascii="Garamond" w:hAnsi="Garamond" w:cs="Arial"/>
          <w:bCs/>
        </w:rPr>
      </w:pPr>
      <w:r w:rsidRPr="00660C5A">
        <w:rPr>
          <w:rFonts w:ascii="Garamond" w:hAnsi="Garamond" w:cs="Arial"/>
          <w:bCs/>
        </w:rPr>
        <w:t>NOTE RELATIVE A L’AVIS A MANIFESTATION D’INTERET</w:t>
      </w:r>
    </w:p>
    <w:p w:rsidR="00F30D27" w:rsidRPr="00660C5A" w:rsidRDefault="00F30D27" w:rsidP="00F30D27">
      <w:pPr>
        <w:pStyle w:val="Corpsdetexte"/>
        <w:pBdr>
          <w:bottom w:val="single" w:sz="6" w:space="1" w:color="auto"/>
        </w:pBdr>
        <w:rPr>
          <w:rFonts w:ascii="Garamond" w:hAnsi="Garamond"/>
        </w:rPr>
      </w:pPr>
    </w:p>
    <w:p w:rsidR="00F30D27" w:rsidRPr="00660C5A" w:rsidRDefault="00F30D27" w:rsidP="00F30D27">
      <w:pPr>
        <w:pStyle w:val="Corpsdetexte"/>
        <w:jc w:val="center"/>
        <w:rPr>
          <w:rFonts w:ascii="Garamond" w:hAnsi="Garamond"/>
        </w:rPr>
      </w:pPr>
    </w:p>
    <w:p w:rsidR="00F30D27" w:rsidRPr="00660C5A" w:rsidRDefault="00F30D27" w:rsidP="00F30D27">
      <w:pPr>
        <w:pStyle w:val="Corpsdetexte"/>
        <w:rPr>
          <w:rFonts w:ascii="Garamond" w:hAnsi="Garamond"/>
        </w:rPr>
      </w:pPr>
    </w:p>
    <w:p w:rsidR="00F30D27" w:rsidRPr="00660C5A" w:rsidRDefault="00F30D27" w:rsidP="00F30D27">
      <w:pPr>
        <w:jc w:val="both"/>
        <w:rPr>
          <w:rFonts w:ascii="Garamond" w:hAnsi="Garamond" w:cs="Arial"/>
          <w:b/>
        </w:rPr>
      </w:pPr>
      <w:r w:rsidRPr="00660C5A">
        <w:rPr>
          <w:rFonts w:ascii="Garamond" w:hAnsi="Garamond" w:cs="Arial"/>
          <w:b/>
          <w:u w:val="single"/>
        </w:rPr>
        <w:t>CHAPITRE I</w:t>
      </w:r>
      <w:r w:rsidRPr="00660C5A">
        <w:rPr>
          <w:rFonts w:ascii="Garamond" w:hAnsi="Garamond" w:cs="Arial"/>
          <w:b/>
        </w:rPr>
        <w:t> : GENERALITES</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premier</w:t>
      </w:r>
      <w:r w:rsidRPr="00660C5A">
        <w:rPr>
          <w:rFonts w:ascii="Garamond" w:hAnsi="Garamond" w:cs="Arial"/>
          <w:b/>
        </w:rPr>
        <w:t xml:space="preserve">: Objet de l’Avis de manifestation d’intérêt </w:t>
      </w:r>
    </w:p>
    <w:p w:rsidR="00F30D27" w:rsidRPr="00660C5A" w:rsidRDefault="00F30D27" w:rsidP="00F30D27">
      <w:pPr>
        <w:jc w:val="both"/>
        <w:rPr>
          <w:rFonts w:ascii="Garamond" w:hAnsi="Garamond" w:cs="Arial"/>
        </w:rPr>
      </w:pPr>
      <w:r w:rsidRPr="00660C5A">
        <w:rPr>
          <w:rFonts w:ascii="Garamond" w:hAnsi="Garamond" w:cs="Arial"/>
        </w:rPr>
        <w:t>Le présent Avis à manifestation d’intérêt a pour objet la présélection, conformément aux dispositions du Code des marchés publics et des délégations de service public au Niger, de candidats devant soumettre des demandes de candidature au poste d’Assistant Technique International auprès du HC3N et la Direction Générale du FISAN..</w:t>
      </w:r>
    </w:p>
    <w:p w:rsidR="00F30D27" w:rsidRPr="00660C5A" w:rsidRDefault="00F30D27" w:rsidP="00F30D27">
      <w:pPr>
        <w:jc w:val="both"/>
        <w:rPr>
          <w:rFonts w:ascii="Garamond" w:hAnsi="Garamond" w:cs="Arial"/>
        </w:rPr>
      </w:pPr>
    </w:p>
    <w:p w:rsidR="00F30D27" w:rsidRPr="00660C5A" w:rsidRDefault="00F30D27" w:rsidP="00F30D27">
      <w:pPr>
        <w:spacing w:after="240"/>
        <w:jc w:val="both"/>
        <w:rPr>
          <w:rFonts w:ascii="Garamond" w:hAnsi="Garamond" w:cs="Arial"/>
          <w:b/>
        </w:rPr>
      </w:pPr>
      <w:r w:rsidRPr="00660C5A">
        <w:rPr>
          <w:rFonts w:ascii="Garamond" w:hAnsi="Garamond" w:cs="Arial"/>
          <w:b/>
          <w:u w:val="single"/>
        </w:rPr>
        <w:t>Article 2</w:t>
      </w:r>
      <w:r w:rsidRPr="00660C5A">
        <w:rPr>
          <w:rFonts w:ascii="Garamond" w:hAnsi="Garamond" w:cs="Arial"/>
          <w:b/>
        </w:rPr>
        <w:t> : Critères de qualification</w:t>
      </w:r>
    </w:p>
    <w:p w:rsidR="00F30D27" w:rsidRPr="00660C5A" w:rsidRDefault="00F30D27" w:rsidP="00F30D27">
      <w:pPr>
        <w:spacing w:after="240"/>
        <w:jc w:val="both"/>
        <w:rPr>
          <w:rFonts w:ascii="Garamond" w:hAnsi="Garamond" w:cs="Arial"/>
        </w:rPr>
      </w:pPr>
      <w:r w:rsidRPr="00660C5A">
        <w:rPr>
          <w:rFonts w:ascii="Garamond" w:hAnsi="Garamond" w:cs="Arial"/>
        </w:rPr>
        <w:t xml:space="preserve">Peuvent faire acte de candidature au poste d’ATI, les candidats âgés de 50 ans au plus et répondra aux critères de qualification ci-après : </w:t>
      </w:r>
    </w:p>
    <w:p w:rsidR="00F30D27" w:rsidRPr="00660C5A" w:rsidRDefault="00F30D27" w:rsidP="00F30D27">
      <w:pPr>
        <w:numPr>
          <w:ilvl w:val="0"/>
          <w:numId w:val="8"/>
        </w:numPr>
        <w:jc w:val="both"/>
        <w:rPr>
          <w:rFonts w:ascii="Garamond" w:hAnsi="Garamond" w:cs="Arial"/>
          <w:b/>
        </w:rPr>
      </w:pPr>
      <w:r w:rsidRPr="00660C5A">
        <w:rPr>
          <w:rFonts w:ascii="Garamond" w:hAnsi="Garamond" w:cs="Arial"/>
          <w:b/>
        </w:rPr>
        <w:t>Formation et qualification générales</w:t>
      </w:r>
    </w:p>
    <w:p w:rsidR="00F30D27" w:rsidRPr="00660C5A" w:rsidRDefault="00F30D27" w:rsidP="00F30D27">
      <w:pPr>
        <w:spacing w:after="240"/>
        <w:jc w:val="both"/>
        <w:rPr>
          <w:rFonts w:ascii="Garamond" w:hAnsi="Garamond" w:cs="Arial"/>
        </w:rPr>
      </w:pPr>
      <w:r w:rsidRPr="00660C5A">
        <w:rPr>
          <w:rFonts w:ascii="Garamond" w:hAnsi="Garamond" w:cs="Arial"/>
        </w:rPr>
        <w:t>Formation supérieur dans le domaine de l’économie rural, Gestion d’Entreprise, Finance, Financement International ou équivalent ;</w:t>
      </w:r>
    </w:p>
    <w:p w:rsidR="00F30D27" w:rsidRPr="00660C5A" w:rsidRDefault="00F30D27" w:rsidP="00F30D27">
      <w:pPr>
        <w:numPr>
          <w:ilvl w:val="0"/>
          <w:numId w:val="8"/>
        </w:numPr>
        <w:jc w:val="both"/>
        <w:rPr>
          <w:rFonts w:ascii="Garamond" w:hAnsi="Garamond" w:cs="Arial"/>
          <w:b/>
        </w:rPr>
      </w:pPr>
      <w:r w:rsidRPr="00660C5A">
        <w:rPr>
          <w:rFonts w:ascii="Garamond" w:hAnsi="Garamond" w:cs="Arial"/>
          <w:b/>
        </w:rPr>
        <w:t>Qualification spécifique</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Au moins 10 ans d’expérience de travail dans le domaine d’appui au financement rural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Ayant appuyé des mécanismes de financement comparables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Disposant d’une expérience dans l’appui stratégique aux institutions financières de coordination sectorielles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Ayant des expériences de collaboration avec des institutions financières internationales ;</w:t>
      </w:r>
    </w:p>
    <w:p w:rsidR="00F30D27" w:rsidRPr="00660C5A" w:rsidRDefault="00F30D27" w:rsidP="00F30D27">
      <w:pPr>
        <w:numPr>
          <w:ilvl w:val="0"/>
          <w:numId w:val="7"/>
        </w:numPr>
        <w:jc w:val="both"/>
        <w:rPr>
          <w:rFonts w:ascii="Garamond" w:hAnsi="Garamond" w:cs="Arial"/>
        </w:rPr>
      </w:pPr>
      <w:r w:rsidRPr="00660C5A">
        <w:rPr>
          <w:rFonts w:ascii="Garamond" w:hAnsi="Garamond" w:cs="Arial"/>
        </w:rPr>
        <w:t>Avoir appuyé les secteurs publics Agricoles en Afrique ;</w:t>
      </w:r>
    </w:p>
    <w:p w:rsidR="00F30D27" w:rsidRPr="00660C5A" w:rsidRDefault="00F30D27" w:rsidP="00F30D27">
      <w:pPr>
        <w:numPr>
          <w:ilvl w:val="0"/>
          <w:numId w:val="7"/>
        </w:numPr>
        <w:spacing w:after="240"/>
        <w:jc w:val="both"/>
        <w:rPr>
          <w:rFonts w:ascii="Garamond" w:hAnsi="Garamond" w:cs="Arial"/>
        </w:rPr>
      </w:pPr>
      <w:r w:rsidRPr="00660C5A">
        <w:rPr>
          <w:rFonts w:ascii="Garamond" w:hAnsi="Garamond" w:cs="Garamond"/>
        </w:rPr>
        <w:t>Connaissance des chaines de valeur Agricoles.</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3</w:t>
      </w:r>
      <w:r w:rsidRPr="00660C5A">
        <w:rPr>
          <w:rFonts w:ascii="Garamond" w:hAnsi="Garamond" w:cs="Arial"/>
          <w:b/>
        </w:rPr>
        <w:t>: Un dossier par candidat</w:t>
      </w:r>
    </w:p>
    <w:p w:rsidR="00F30D27" w:rsidRPr="00660C5A" w:rsidRDefault="00F30D27" w:rsidP="00F30D27">
      <w:pPr>
        <w:jc w:val="both"/>
        <w:rPr>
          <w:rFonts w:ascii="Garamond" w:hAnsi="Garamond" w:cs="Arial"/>
        </w:rPr>
      </w:pPr>
      <w:r w:rsidRPr="00660C5A">
        <w:rPr>
          <w:rFonts w:ascii="Garamond" w:hAnsi="Garamond" w:cs="Arial"/>
        </w:rPr>
        <w:t>Chaque candidat ne présentera qu'un seul dossier ; un candidat qui présente plusieurs dossiers sera disqualifié.</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4</w:t>
      </w:r>
      <w:r w:rsidRPr="00660C5A">
        <w:rPr>
          <w:rFonts w:ascii="Garamond" w:hAnsi="Garamond" w:cs="Arial"/>
          <w:b/>
        </w:rPr>
        <w:t>: Frais de soumission</w:t>
      </w:r>
    </w:p>
    <w:p w:rsidR="00F30D27" w:rsidRPr="00660C5A" w:rsidRDefault="00F30D27" w:rsidP="00F30D27">
      <w:pPr>
        <w:jc w:val="both"/>
        <w:rPr>
          <w:rFonts w:ascii="Garamond" w:hAnsi="Garamond" w:cs="Arial"/>
        </w:rPr>
      </w:pPr>
      <w:r w:rsidRPr="00660C5A">
        <w:rPr>
          <w:rFonts w:ascii="Garamond" w:hAnsi="Garamond" w:cs="Arial"/>
        </w:rPr>
        <w:t>Le Candidat supportera tous les frais afférents à la préparation et à la présentation de sa candidature et l’Autorité contractante ne sera en aucun cas responsable de ces coûts ni tenu de les rembourser, quelle que soit l’issue de la présélection.</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CHAPITRE II</w:t>
      </w:r>
      <w:r w:rsidRPr="00660C5A">
        <w:rPr>
          <w:rFonts w:ascii="Garamond" w:hAnsi="Garamond" w:cs="Arial"/>
          <w:b/>
        </w:rPr>
        <w:t> : DOSSIER DE PRESELECTION</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5</w:t>
      </w:r>
      <w:r w:rsidRPr="00660C5A">
        <w:rPr>
          <w:rFonts w:ascii="Garamond" w:hAnsi="Garamond" w:cs="Arial"/>
          <w:b/>
        </w:rPr>
        <w:t> : Contenu du dossier de présélection</w:t>
      </w:r>
    </w:p>
    <w:p w:rsidR="00F30D27" w:rsidRPr="00660C5A" w:rsidRDefault="00F30D27" w:rsidP="00F30D27">
      <w:pPr>
        <w:jc w:val="both"/>
        <w:rPr>
          <w:rFonts w:ascii="Garamond" w:hAnsi="Garamond" w:cs="Arial"/>
        </w:rPr>
      </w:pPr>
      <w:r w:rsidRPr="00660C5A">
        <w:rPr>
          <w:rFonts w:ascii="Garamond" w:hAnsi="Garamond" w:cs="Arial"/>
        </w:rPr>
        <w:t>Le dossier de présélection comprend les documents énumérés ci-après en tenant compte de tout additif publié conformément aux dispositions de l’article 7 ci-dessous :</w:t>
      </w:r>
    </w:p>
    <w:p w:rsidR="00F30D27" w:rsidRPr="00660C5A" w:rsidRDefault="00F30D27" w:rsidP="00F30D27">
      <w:pPr>
        <w:numPr>
          <w:ilvl w:val="0"/>
          <w:numId w:val="6"/>
        </w:numPr>
        <w:jc w:val="both"/>
        <w:rPr>
          <w:rFonts w:ascii="Garamond" w:hAnsi="Garamond" w:cs="Arial"/>
        </w:rPr>
      </w:pPr>
      <w:r w:rsidRPr="00660C5A">
        <w:rPr>
          <w:rFonts w:ascii="Garamond" w:hAnsi="Garamond" w:cs="Arial"/>
        </w:rPr>
        <w:t>Avis à manifestation d’intérêt ;</w:t>
      </w:r>
    </w:p>
    <w:p w:rsidR="00F30D27" w:rsidRPr="00660C5A" w:rsidRDefault="00F30D27" w:rsidP="00F30D27">
      <w:pPr>
        <w:numPr>
          <w:ilvl w:val="0"/>
          <w:numId w:val="6"/>
        </w:numPr>
        <w:jc w:val="both"/>
        <w:rPr>
          <w:rFonts w:ascii="Garamond" w:hAnsi="Garamond" w:cs="Arial"/>
        </w:rPr>
      </w:pPr>
      <w:r w:rsidRPr="00660C5A">
        <w:rPr>
          <w:rFonts w:ascii="Garamond" w:hAnsi="Garamond" w:cs="Arial"/>
        </w:rPr>
        <w:t>Lettre de manifestation d’intérêt ;</w:t>
      </w:r>
    </w:p>
    <w:p w:rsidR="00F30D27" w:rsidRPr="00660C5A" w:rsidRDefault="00F30D27" w:rsidP="00F30D27">
      <w:pPr>
        <w:numPr>
          <w:ilvl w:val="0"/>
          <w:numId w:val="6"/>
        </w:numPr>
        <w:jc w:val="both"/>
        <w:rPr>
          <w:rFonts w:ascii="Garamond" w:hAnsi="Garamond" w:cs="Arial"/>
        </w:rPr>
      </w:pPr>
      <w:r w:rsidRPr="00660C5A">
        <w:rPr>
          <w:rFonts w:ascii="Garamond" w:hAnsi="Garamond" w:cs="Arial"/>
        </w:rPr>
        <w:t>Termes de référence paraphés par le candidat;</w:t>
      </w:r>
    </w:p>
    <w:p w:rsidR="00F30D27" w:rsidRPr="00660C5A" w:rsidRDefault="00F30D27" w:rsidP="00F30D27">
      <w:pPr>
        <w:numPr>
          <w:ilvl w:val="0"/>
          <w:numId w:val="6"/>
        </w:numPr>
        <w:jc w:val="both"/>
        <w:rPr>
          <w:rFonts w:ascii="Garamond" w:hAnsi="Garamond" w:cs="Arial"/>
        </w:rPr>
      </w:pPr>
      <w:r w:rsidRPr="00660C5A">
        <w:rPr>
          <w:rFonts w:ascii="Garamond" w:hAnsi="Garamond" w:cs="Arial"/>
        </w:rPr>
        <w:t>Renseignements sur les expériences du candidat.</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L’Autorité contractante se réserve le droit de vérifier, par n’importe quel moyen, les informations données par le candidat.</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6</w:t>
      </w:r>
      <w:r w:rsidRPr="00660C5A">
        <w:rPr>
          <w:rFonts w:ascii="Garamond" w:hAnsi="Garamond" w:cs="Arial"/>
          <w:b/>
        </w:rPr>
        <w:t> : Demande d’éclaircissements apportés au dossier de présélection</w:t>
      </w:r>
    </w:p>
    <w:p w:rsidR="00F30D27" w:rsidRPr="00660C5A" w:rsidRDefault="00F30D27" w:rsidP="00F30D27">
      <w:pPr>
        <w:jc w:val="both"/>
        <w:rPr>
          <w:rFonts w:ascii="Garamond" w:hAnsi="Garamond" w:cs="Arial"/>
        </w:rPr>
      </w:pPr>
      <w:r w:rsidRPr="00660C5A">
        <w:rPr>
          <w:rFonts w:ascii="Garamond" w:hAnsi="Garamond" w:cs="Arial"/>
        </w:rPr>
        <w:t>Tout Candidat désirant obtenir des éclaircissements sur le dossier de présélection peut en faire la demande à l’Autorité contractante par lettre, courrier électronique (E-mail) ou télécopie. L’Autorité contractante répondra à toute demande d'éclaircissement reçue au moins cinq (5) jours avant la date limite de remise des candidatures. Dans le même temps, une copie de la réponse de l’Autorité contractante sera adressée à tous les candidats qui ont retiré le dossier de présélection, indiquant la question posée mais sans mentionner son auteur.</w:t>
      </w:r>
    </w:p>
    <w:p w:rsidR="00F30D27" w:rsidRPr="00660C5A" w:rsidRDefault="00F30D27" w:rsidP="00F30D27">
      <w:pPr>
        <w:jc w:val="both"/>
        <w:rPr>
          <w:rFonts w:ascii="Garamond" w:hAnsi="Garamond" w:cs="Arial"/>
          <w:b/>
          <w:u w:val="single"/>
        </w:rPr>
      </w:pPr>
    </w:p>
    <w:p w:rsidR="00F30D27" w:rsidRPr="00660C5A" w:rsidRDefault="00F30D27" w:rsidP="00F30D27">
      <w:pPr>
        <w:jc w:val="both"/>
        <w:rPr>
          <w:rFonts w:ascii="Garamond" w:hAnsi="Garamond" w:cs="Arial"/>
          <w:b/>
        </w:rPr>
      </w:pPr>
      <w:r w:rsidRPr="00660C5A">
        <w:rPr>
          <w:rFonts w:ascii="Garamond" w:hAnsi="Garamond" w:cs="Arial"/>
          <w:b/>
          <w:u w:val="single"/>
        </w:rPr>
        <w:t>Article 7</w:t>
      </w:r>
      <w:r w:rsidRPr="00660C5A">
        <w:rPr>
          <w:rFonts w:ascii="Garamond" w:hAnsi="Garamond" w:cs="Arial"/>
          <w:b/>
        </w:rPr>
        <w:t> : Modifications au dossier de présélection</w:t>
      </w:r>
    </w:p>
    <w:p w:rsidR="00F30D27" w:rsidRPr="00660C5A" w:rsidRDefault="00F30D27" w:rsidP="00F30D27">
      <w:pPr>
        <w:jc w:val="both"/>
        <w:rPr>
          <w:rFonts w:ascii="Garamond" w:hAnsi="Garamond" w:cs="Arial"/>
        </w:rPr>
      </w:pPr>
      <w:r w:rsidRPr="00660C5A">
        <w:rPr>
          <w:rFonts w:ascii="Garamond" w:hAnsi="Garamond" w:cs="Arial"/>
        </w:rPr>
        <w:t xml:space="preserve">Jusqu’à cinq (5) jours avant la date limite de remise des candidatures, l’Autorité contractante peut, pour des raisons motivées, soit de sa propre initiative, soit en réponse à une demande d'éclaircissement d'un candidat, modifier le dossier de présélection au moyen d'un additif. </w:t>
      </w:r>
    </w:p>
    <w:p w:rsidR="00F30D27" w:rsidRPr="00660C5A" w:rsidRDefault="00F30D27" w:rsidP="00F30D27">
      <w:pPr>
        <w:jc w:val="both"/>
        <w:rPr>
          <w:rFonts w:ascii="Garamond" w:hAnsi="Garamond" w:cs="Arial"/>
        </w:rPr>
      </w:pPr>
      <w:r w:rsidRPr="00660C5A">
        <w:rPr>
          <w:rFonts w:ascii="Garamond" w:hAnsi="Garamond" w:cs="Arial"/>
        </w:rPr>
        <w:t>Tout additif est publié par écrit sous la forme d'un addendum. Les addenda sont communiqués par écrit, à tous les candidats qui ont retiré le dossier et ont force obligatoire pour eux. L’Autorité contractante doit, en cas de changement des données, reporter la date limite de remise des candidatures de cinq (5) jours calendaires au minimum.</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CHAPITRE III</w:t>
      </w:r>
      <w:r w:rsidRPr="00660C5A">
        <w:rPr>
          <w:rFonts w:ascii="Garamond" w:hAnsi="Garamond" w:cs="Arial"/>
          <w:b/>
        </w:rPr>
        <w:t> : PREPARATION DES DOSSIERS DE CANDIDATURE</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8</w:t>
      </w:r>
      <w:r w:rsidRPr="00660C5A">
        <w:rPr>
          <w:rFonts w:ascii="Garamond" w:hAnsi="Garamond" w:cs="Arial"/>
          <w:b/>
        </w:rPr>
        <w:t xml:space="preserve"> : Composition du dossier de candidature </w:t>
      </w:r>
    </w:p>
    <w:p w:rsidR="00F30D27" w:rsidRPr="00660C5A" w:rsidRDefault="00F30D27" w:rsidP="00F30D27">
      <w:pPr>
        <w:jc w:val="both"/>
        <w:rPr>
          <w:rFonts w:ascii="Garamond" w:hAnsi="Garamond" w:cs="Arial"/>
        </w:rPr>
      </w:pPr>
      <w:r w:rsidRPr="00660C5A">
        <w:rPr>
          <w:rFonts w:ascii="Garamond" w:hAnsi="Garamond" w:cs="Arial"/>
        </w:rPr>
        <w:t>Le dossier présenté par le soumissionnaire comprendra les documents ci-après:</w:t>
      </w:r>
    </w:p>
    <w:p w:rsidR="00F30D27" w:rsidRPr="00660C5A" w:rsidRDefault="00F30D27" w:rsidP="00F30D27">
      <w:pPr>
        <w:jc w:val="both"/>
        <w:rPr>
          <w:rFonts w:ascii="Garamond" w:hAnsi="Garamond" w:cs="Arial"/>
        </w:rPr>
      </w:pPr>
    </w:p>
    <w:p w:rsidR="00F30D27" w:rsidRPr="00660C5A" w:rsidRDefault="00F30D27" w:rsidP="00F30D27">
      <w:pPr>
        <w:numPr>
          <w:ilvl w:val="0"/>
          <w:numId w:val="6"/>
        </w:numPr>
        <w:jc w:val="both"/>
        <w:rPr>
          <w:rFonts w:ascii="Garamond" w:hAnsi="Garamond" w:cs="Arial"/>
        </w:rPr>
      </w:pPr>
      <w:r w:rsidRPr="00660C5A">
        <w:rPr>
          <w:rFonts w:ascii="Garamond" w:hAnsi="Garamond" w:cs="Arial"/>
        </w:rPr>
        <w:t>Lettre de manifestation d’intérêt ;</w:t>
      </w:r>
    </w:p>
    <w:p w:rsidR="00F30D27" w:rsidRPr="00660C5A" w:rsidRDefault="00F30D27" w:rsidP="00F30D27">
      <w:pPr>
        <w:numPr>
          <w:ilvl w:val="0"/>
          <w:numId w:val="6"/>
        </w:numPr>
        <w:jc w:val="both"/>
        <w:rPr>
          <w:rFonts w:ascii="Garamond" w:hAnsi="Garamond" w:cs="Arial"/>
        </w:rPr>
      </w:pPr>
      <w:r w:rsidRPr="00660C5A">
        <w:rPr>
          <w:rFonts w:ascii="Garamond" w:hAnsi="Garamond" w:cs="Arial"/>
        </w:rPr>
        <w:t>Termes de référence paraphés par le candidat;</w:t>
      </w:r>
    </w:p>
    <w:p w:rsidR="00F30D27" w:rsidRPr="00660C5A" w:rsidRDefault="00F30D27" w:rsidP="00F30D27">
      <w:pPr>
        <w:numPr>
          <w:ilvl w:val="0"/>
          <w:numId w:val="6"/>
        </w:numPr>
        <w:jc w:val="both"/>
        <w:rPr>
          <w:rFonts w:ascii="Garamond" w:hAnsi="Garamond" w:cs="Arial"/>
        </w:rPr>
      </w:pPr>
      <w:r w:rsidRPr="00660C5A">
        <w:rPr>
          <w:rFonts w:ascii="Garamond" w:hAnsi="Garamond" w:cs="Arial"/>
        </w:rPr>
        <w:t>Renseignements sur les expériences du candidat ;</w:t>
      </w:r>
    </w:p>
    <w:p w:rsidR="00F30D27" w:rsidRPr="00660C5A" w:rsidRDefault="00F30D27" w:rsidP="00D978DE">
      <w:pPr>
        <w:numPr>
          <w:ilvl w:val="0"/>
          <w:numId w:val="6"/>
        </w:numPr>
        <w:spacing w:after="240"/>
        <w:jc w:val="both"/>
        <w:rPr>
          <w:rFonts w:ascii="Garamond" w:hAnsi="Garamond" w:cs="Arial"/>
        </w:rPr>
      </w:pPr>
      <w:r w:rsidRPr="00660C5A">
        <w:rPr>
          <w:rFonts w:ascii="Garamond" w:hAnsi="Garamond" w:cs="Arial"/>
        </w:rPr>
        <w:t>Compréhension des termes de référence et la mission de l’ATI.</w:t>
      </w:r>
    </w:p>
    <w:p w:rsidR="00F30D27" w:rsidRPr="00660C5A" w:rsidRDefault="0039296F" w:rsidP="00F30D27">
      <w:pPr>
        <w:numPr>
          <w:ilvl w:val="0"/>
          <w:numId w:val="5"/>
        </w:numPr>
        <w:jc w:val="both"/>
        <w:rPr>
          <w:rFonts w:ascii="Garamond" w:hAnsi="Garamond" w:cs="Arial"/>
        </w:rPr>
      </w:pPr>
      <w:r>
        <w:rPr>
          <w:rFonts w:ascii="Garamond" w:hAnsi="Garamond" w:cs="Arial"/>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13970</wp:posOffset>
                </wp:positionV>
                <wp:extent cx="5871845" cy="410210"/>
                <wp:effectExtent l="5080" t="6985"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845" cy="4102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0CE8" id="Rectangle 3" o:spid="_x0000_s1026" style="position:absolute;margin-left:0;margin-top:1.1pt;width:462.35pt;height:3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" fillcolor="silver"/>
            </w:pict>
          </mc:Fallback>
        </mc:AlternateContent>
      </w:r>
      <w:r w:rsidR="00F30D27" w:rsidRPr="00660C5A">
        <w:rPr>
          <w:rFonts w:ascii="Garamond" w:hAnsi="Garamond" w:cs="Arial"/>
        </w:rPr>
        <w:t>L’absence de l’un des documents ci-dessus indiqués entraîne le rejet de la candidature.</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u w:val="single"/>
        </w:rPr>
      </w:pPr>
    </w:p>
    <w:p w:rsidR="00F30D27" w:rsidRPr="00660C5A" w:rsidRDefault="00F30D27" w:rsidP="00F30D27">
      <w:pPr>
        <w:jc w:val="both"/>
        <w:rPr>
          <w:rFonts w:ascii="Garamond" w:hAnsi="Garamond" w:cs="Arial"/>
          <w:b/>
        </w:rPr>
      </w:pPr>
      <w:r w:rsidRPr="00660C5A">
        <w:rPr>
          <w:rFonts w:ascii="Garamond" w:hAnsi="Garamond" w:cs="Arial"/>
          <w:b/>
          <w:u w:val="single"/>
        </w:rPr>
        <w:t>Article 9</w:t>
      </w:r>
      <w:r w:rsidRPr="00660C5A">
        <w:rPr>
          <w:rFonts w:ascii="Garamond" w:hAnsi="Garamond" w:cs="Arial"/>
          <w:b/>
        </w:rPr>
        <w:t> : Langue de la candidature</w:t>
      </w:r>
    </w:p>
    <w:p w:rsidR="00F30D27" w:rsidRPr="00660C5A" w:rsidRDefault="00F30D27" w:rsidP="00F30D27">
      <w:pPr>
        <w:jc w:val="both"/>
        <w:rPr>
          <w:rFonts w:ascii="Garamond" w:hAnsi="Garamond" w:cs="Arial"/>
        </w:rPr>
      </w:pPr>
      <w:r w:rsidRPr="00660C5A">
        <w:rPr>
          <w:rFonts w:ascii="Garamond" w:hAnsi="Garamond" w:cs="Arial"/>
        </w:rPr>
        <w:t>Toute candidature et tout document concernant le dossier de présélection, échangés entre le candidat et l’Autorité contractante seront rédigés en français.</w:t>
      </w:r>
    </w:p>
    <w:p w:rsidR="00F30D27" w:rsidRPr="00660C5A" w:rsidRDefault="00F30D27" w:rsidP="00F30D27">
      <w:pPr>
        <w:jc w:val="both"/>
        <w:rPr>
          <w:rFonts w:ascii="Garamond" w:hAnsi="Garamond" w:cs="Arial"/>
        </w:rPr>
      </w:pPr>
      <w:r w:rsidRPr="00660C5A">
        <w:rPr>
          <w:rFonts w:ascii="Garamond" w:hAnsi="Garamond" w:cs="Arial"/>
        </w:rPr>
        <w:t xml:space="preserve">Tout document imprimé fourni par le candidat peut être rédigé en une autre langue, dès lors qu'il sera accompagné d'une traduction en langue française. Dans ce cas et aux fins de l'interprétation de la soumission, la traduction française fera foi. </w:t>
      </w:r>
    </w:p>
    <w:p w:rsidR="00F30D27" w:rsidRDefault="00F30D27" w:rsidP="00F30D27">
      <w:pPr>
        <w:jc w:val="both"/>
        <w:rPr>
          <w:rFonts w:ascii="Garamond" w:hAnsi="Garamond" w:cs="Arial"/>
        </w:rPr>
      </w:pPr>
    </w:p>
    <w:p w:rsidR="0011286D" w:rsidRPr="00660C5A" w:rsidRDefault="0011286D" w:rsidP="00F30D27">
      <w:pPr>
        <w:jc w:val="both"/>
        <w:rPr>
          <w:rFonts w:ascii="Garamond" w:hAnsi="Garamond" w:cs="Arial"/>
        </w:rPr>
      </w:pPr>
    </w:p>
    <w:p w:rsidR="00F30D27" w:rsidRPr="00660C5A" w:rsidRDefault="0039296F" w:rsidP="00F30D27">
      <w:pPr>
        <w:numPr>
          <w:ilvl w:val="0"/>
          <w:numId w:val="5"/>
        </w:numPr>
        <w:jc w:val="both"/>
        <w:rPr>
          <w:rFonts w:ascii="Garamond" w:hAnsi="Garamond" w:cs="Arial"/>
        </w:rPr>
      </w:pPr>
      <w:r>
        <w:rPr>
          <w:rFonts w:ascii="Garamond" w:hAnsi="Garamond" w:cs="Arial"/>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13970</wp:posOffset>
                </wp:positionV>
                <wp:extent cx="5645150" cy="228600"/>
                <wp:effectExtent l="5080" t="9525" r="762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E33B0" id="Rectangle 2" o:spid="_x0000_s1026" style="position:absolute;margin-left:0;margin-top:1.1pt;width:44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" fillcolor="silver"/>
            </w:pict>
          </mc:Fallback>
        </mc:AlternateContent>
      </w:r>
      <w:r w:rsidR="00F30D27" w:rsidRPr="00660C5A">
        <w:rPr>
          <w:rFonts w:ascii="Garamond" w:hAnsi="Garamond" w:cs="Arial"/>
        </w:rPr>
        <w:t>L’absence de traduction entraîne le rejet de la candidature.</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CHAPITRE IV</w:t>
      </w:r>
      <w:r w:rsidRPr="00660C5A">
        <w:rPr>
          <w:rFonts w:ascii="Garamond" w:hAnsi="Garamond" w:cs="Arial"/>
          <w:b/>
        </w:rPr>
        <w:t>: REMISE DES DOSSIERS DE CANDIDATURE</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10</w:t>
      </w:r>
      <w:r w:rsidRPr="00660C5A">
        <w:rPr>
          <w:rFonts w:ascii="Garamond" w:hAnsi="Garamond" w:cs="Arial"/>
          <w:b/>
        </w:rPr>
        <w:t xml:space="preserve"> : Date et heure limites de remise des dossiers de candidature </w:t>
      </w:r>
    </w:p>
    <w:p w:rsidR="00F30D27" w:rsidRPr="00660C5A" w:rsidRDefault="00F30D27" w:rsidP="00F30D27">
      <w:pPr>
        <w:jc w:val="both"/>
        <w:rPr>
          <w:rFonts w:ascii="Garamond" w:hAnsi="Garamond" w:cs="Arial"/>
          <w:b/>
          <w:u w:val="single"/>
        </w:rPr>
      </w:pPr>
      <w:r w:rsidRPr="00660C5A">
        <w:rPr>
          <w:rFonts w:ascii="Garamond" w:hAnsi="Garamond" w:cs="Arial"/>
        </w:rPr>
        <w:t xml:space="preserve">Les candidatures rédigées en français et accompagnées des documents indiqués au dossier de présélection doivent être déposées sous plis fermé à l’adresse suivante : Haut Commissariat à l’Initiative 3N, BP 116 Niamey Niger, Boulevard de l’Indépendance, Porte 1648, Niamey, République du Niger, Téléphone (00227)20 72 39 39  ou par Email aux adresses suivantes ; Madame RABO Mohamed Yaroh email : </w:t>
      </w:r>
      <w:hyperlink r:id="rId13" w:history="1">
        <w:r w:rsidRPr="00660C5A">
          <w:rPr>
            <w:rStyle w:val="Lienhypertexte"/>
            <w:rFonts w:ascii="Garamond" w:hAnsi="Garamond" w:cs="Arial"/>
          </w:rPr>
          <w:t>yarohmohamedm@yahoo.fr</w:t>
        </w:r>
      </w:hyperlink>
      <w:r w:rsidRPr="00660C5A">
        <w:rPr>
          <w:rFonts w:ascii="Garamond" w:hAnsi="Garamond" w:cs="Arial"/>
        </w:rPr>
        <w:t xml:space="preserve"> et Monsieur TRAPSIDA Abdoulaye Alain, email </w:t>
      </w:r>
      <w:hyperlink r:id="rId14" w:history="1">
        <w:r w:rsidRPr="00660C5A">
          <w:rPr>
            <w:rStyle w:val="Lienhypertexte"/>
            <w:rFonts w:ascii="Garamond" w:hAnsi="Garamond" w:cs="Arial"/>
          </w:rPr>
          <w:t>a_trapsida@yahoo.fr</w:t>
        </w:r>
      </w:hyperlink>
      <w:r w:rsidRPr="00660C5A">
        <w:rPr>
          <w:rFonts w:ascii="Garamond" w:hAnsi="Garamond" w:cs="Arial"/>
        </w:rPr>
        <w:t>. au plus tard le 17 juillet 2019 à 16 heures, heure locales (GMT+1).</w:t>
      </w:r>
    </w:p>
    <w:p w:rsidR="0011286D" w:rsidRDefault="0011286D" w:rsidP="00F30D27">
      <w:pPr>
        <w:jc w:val="both"/>
        <w:rPr>
          <w:rFonts w:ascii="Garamond" w:hAnsi="Garamond" w:cs="Arial"/>
          <w:b/>
          <w:u w:val="single"/>
        </w:rPr>
      </w:pPr>
    </w:p>
    <w:p w:rsidR="00F30D27" w:rsidRPr="00660C5A" w:rsidRDefault="00F30D27" w:rsidP="00F30D27">
      <w:pPr>
        <w:jc w:val="both"/>
        <w:rPr>
          <w:rFonts w:ascii="Garamond" w:hAnsi="Garamond" w:cs="Arial"/>
          <w:b/>
        </w:rPr>
      </w:pPr>
      <w:r w:rsidRPr="00660C5A">
        <w:rPr>
          <w:rFonts w:ascii="Garamond" w:hAnsi="Garamond" w:cs="Arial"/>
          <w:b/>
          <w:u w:val="single"/>
        </w:rPr>
        <w:t>Article 11</w:t>
      </w:r>
      <w:r w:rsidRPr="00660C5A">
        <w:rPr>
          <w:rFonts w:ascii="Garamond" w:hAnsi="Garamond" w:cs="Arial"/>
          <w:b/>
        </w:rPr>
        <w:t xml:space="preserve"> : Candidatures hors délai </w:t>
      </w:r>
    </w:p>
    <w:p w:rsidR="00F30D27" w:rsidRPr="00660C5A" w:rsidRDefault="00F30D27" w:rsidP="00F30D27">
      <w:pPr>
        <w:jc w:val="both"/>
        <w:rPr>
          <w:rFonts w:ascii="Garamond" w:hAnsi="Garamond" w:cs="Arial"/>
        </w:rPr>
      </w:pPr>
      <w:r w:rsidRPr="00660C5A">
        <w:rPr>
          <w:rFonts w:ascii="Garamond" w:hAnsi="Garamond" w:cs="Arial"/>
        </w:rPr>
        <w:t xml:space="preserve">Toute candidature reçue par l’Autorité contractante après la date et l’heure  limites précisées à l’article 10 ci-dessus pourra être rejetée. </w:t>
      </w:r>
    </w:p>
    <w:p w:rsidR="00F30D27" w:rsidRPr="00660C5A" w:rsidRDefault="00F30D27" w:rsidP="00F30D27">
      <w:pPr>
        <w:jc w:val="both"/>
        <w:rPr>
          <w:rFonts w:ascii="Garamond" w:hAnsi="Garamond" w:cs="Arial"/>
        </w:rPr>
      </w:pPr>
      <w:bookmarkStart w:id="1" w:name="_Toc82587926"/>
      <w:r w:rsidRPr="00660C5A">
        <w:rPr>
          <w:rFonts w:ascii="Garamond" w:hAnsi="Garamond" w:cs="Arial"/>
        </w:rPr>
        <w:t>L’Autorité contractante se réserve toutefois le droit d’accepter un dossier de candidature reçu après la date limite fixée pour le dépôt des candidatures</w:t>
      </w:r>
      <w:bookmarkEnd w:id="1"/>
      <w:r w:rsidRPr="00660C5A">
        <w:rPr>
          <w:rFonts w:ascii="Garamond" w:hAnsi="Garamond" w:cs="Arial"/>
        </w:rPr>
        <w:t xml:space="preserve"> et avant la publication des résultats de la présélection.</w:t>
      </w:r>
    </w:p>
    <w:p w:rsidR="00F30D27" w:rsidRPr="00660C5A" w:rsidRDefault="00F30D27" w:rsidP="00F30D27">
      <w:pPr>
        <w:jc w:val="both"/>
        <w:rPr>
          <w:rFonts w:ascii="Garamond" w:hAnsi="Garamond" w:cs="Arial"/>
          <w:b/>
          <w:u w:val="single"/>
        </w:rPr>
      </w:pPr>
    </w:p>
    <w:p w:rsidR="00F30D27" w:rsidRPr="00660C5A" w:rsidRDefault="00F30D27" w:rsidP="00F30D27">
      <w:pPr>
        <w:jc w:val="both"/>
        <w:rPr>
          <w:rFonts w:ascii="Garamond" w:hAnsi="Garamond" w:cs="Arial"/>
          <w:b/>
        </w:rPr>
      </w:pPr>
      <w:r w:rsidRPr="00660C5A">
        <w:rPr>
          <w:rFonts w:ascii="Garamond" w:hAnsi="Garamond" w:cs="Arial"/>
          <w:b/>
          <w:u w:val="single"/>
        </w:rPr>
        <w:t>CHAPITRE V</w:t>
      </w:r>
      <w:r w:rsidRPr="00660C5A">
        <w:rPr>
          <w:rFonts w:ascii="Garamond" w:hAnsi="Garamond" w:cs="Arial"/>
          <w:b/>
        </w:rPr>
        <w:t> : EXAMEN ET EVALUATION DES CANDIDATURES</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12</w:t>
      </w:r>
      <w:r w:rsidRPr="00660C5A">
        <w:rPr>
          <w:rFonts w:ascii="Garamond" w:hAnsi="Garamond" w:cs="Arial"/>
          <w:b/>
        </w:rPr>
        <w:t> : Examen des candidatures</w:t>
      </w:r>
    </w:p>
    <w:p w:rsidR="0011286D" w:rsidRDefault="0011286D"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La commission d’ouverture des plis mise en place à cet effet constatera, pour le compte de l’Autorité contractante, le nombre de candidatures reçues ainsi que le contenu de chaque dossier. Il est établi un procès-verbal par la Commission d’Ouverture des plis qui comporte notamment les informations communiquées aux candidats présents. Ce procès-verbal sera signé par tous les membres présents de la commission d’ouverture des plis; tout procès verbal non signé ne sera pas valable.</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13</w:t>
      </w:r>
      <w:r w:rsidRPr="00660C5A">
        <w:rPr>
          <w:rFonts w:ascii="Garamond" w:hAnsi="Garamond" w:cs="Arial"/>
        </w:rPr>
        <w:t> </w:t>
      </w:r>
      <w:r w:rsidRPr="00660C5A">
        <w:rPr>
          <w:rFonts w:ascii="Garamond" w:hAnsi="Garamond" w:cs="Arial"/>
          <w:b/>
        </w:rPr>
        <w:t>: Evaluation des candidatures</w:t>
      </w:r>
    </w:p>
    <w:p w:rsidR="0011286D" w:rsidRDefault="0011286D"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Dans un premier temps, l’Autorité contractante éliminera les dossiers ne présentant pas tous les documents requis à l’article 8 ci-dessus.</w:t>
      </w:r>
    </w:p>
    <w:p w:rsidR="00F30D27" w:rsidRPr="00660C5A" w:rsidRDefault="00F30D27" w:rsidP="00F30D27">
      <w:pPr>
        <w:jc w:val="both"/>
        <w:rPr>
          <w:rFonts w:ascii="Garamond" w:hAnsi="Garamond" w:cs="Arial"/>
        </w:rPr>
      </w:pPr>
      <w:r w:rsidRPr="00660C5A">
        <w:rPr>
          <w:rFonts w:ascii="Garamond" w:hAnsi="Garamond" w:cs="Arial"/>
        </w:rPr>
        <w:t xml:space="preserve">Dans un second temps, elle éliminera les dossiers des candidats ne répondant pas aux critères de qualification définis à l’article 2 ci-dessus. </w:t>
      </w:r>
    </w:p>
    <w:p w:rsidR="00F30D27" w:rsidRPr="00660C5A" w:rsidRDefault="00F30D27" w:rsidP="00F30D27">
      <w:pPr>
        <w:jc w:val="both"/>
        <w:rPr>
          <w:rFonts w:ascii="Garamond" w:hAnsi="Garamond" w:cs="Arial"/>
        </w:rPr>
      </w:pPr>
      <w:r w:rsidRPr="00660C5A">
        <w:rPr>
          <w:rFonts w:ascii="Garamond" w:hAnsi="Garamond" w:cs="Arial"/>
        </w:rPr>
        <w:t xml:space="preserve">Dans un troisième temps, l’Autorité contractante retiendra sur la liste restreinte tous les candidats répondant aux critères de qualification définis à l’article 2 ci-dessus.  </w:t>
      </w:r>
    </w:p>
    <w:p w:rsidR="00F30D27" w:rsidRPr="00660C5A" w:rsidRDefault="00F30D27" w:rsidP="00F30D27">
      <w:pPr>
        <w:jc w:val="both"/>
        <w:rPr>
          <w:rFonts w:ascii="Garamond" w:hAnsi="Garamond" w:cs="Arial"/>
        </w:rPr>
      </w:pPr>
      <w:r w:rsidRPr="00660C5A">
        <w:rPr>
          <w:rFonts w:ascii="Garamond" w:hAnsi="Garamond" w:cs="Arial"/>
        </w:rPr>
        <w:t>En fin, l’Autorité contractante classera les candidats retenus à la troisième étape et retiendra les candidats présentant les meilleures qualifications pour l’exécution de la mission.</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b/>
        </w:rPr>
      </w:pPr>
      <w:r w:rsidRPr="00660C5A">
        <w:rPr>
          <w:rFonts w:ascii="Garamond" w:hAnsi="Garamond" w:cs="Arial"/>
          <w:b/>
          <w:u w:val="single"/>
        </w:rPr>
        <w:t>Article 14</w:t>
      </w:r>
      <w:r w:rsidRPr="00660C5A">
        <w:rPr>
          <w:rFonts w:ascii="Garamond" w:hAnsi="Garamond" w:cs="Arial"/>
          <w:b/>
        </w:rPr>
        <w:t xml:space="preserve"> : Notification des candidatures retenues </w:t>
      </w:r>
    </w:p>
    <w:p w:rsidR="00F30D27" w:rsidRPr="00660C5A" w:rsidRDefault="00F30D27" w:rsidP="00F30D27">
      <w:pPr>
        <w:jc w:val="both"/>
        <w:rPr>
          <w:rFonts w:ascii="Garamond" w:hAnsi="Garamond" w:cs="Arial"/>
        </w:rPr>
      </w:pPr>
      <w:r w:rsidRPr="00660C5A">
        <w:rPr>
          <w:rFonts w:ascii="Garamond" w:hAnsi="Garamond" w:cs="Arial"/>
        </w:rPr>
        <w:t>Au plus tard vingt cinq (25) jours calendaires après la date limite de remise des candidatures, l’Autorité contractante notifiera par écrit aux candidats présélectionnés, que leurs candidatures ont été retenues sur la liste restreinte.</w:t>
      </w:r>
    </w:p>
    <w:p w:rsidR="00F30D27" w:rsidRPr="00660C5A" w:rsidRDefault="00F30D27" w:rsidP="00F30D27">
      <w:pPr>
        <w:jc w:val="both"/>
        <w:rPr>
          <w:rFonts w:ascii="Garamond" w:hAnsi="Garamond" w:cs="Arial"/>
        </w:rPr>
      </w:pPr>
      <w:r w:rsidRPr="00660C5A">
        <w:rPr>
          <w:rFonts w:ascii="Garamond" w:hAnsi="Garamond" w:cs="Arial"/>
        </w:rPr>
        <w:t xml:space="preserve">Elle informera dans le même temps les autres candidats du motif de rejet de leurs candidatures.  </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tbl>
      <w:tblPr>
        <w:tblW w:w="0" w:type="auto"/>
        <w:jc w:val="center"/>
        <w:tblLook w:val="04A0" w:firstRow="1" w:lastRow="0" w:firstColumn="1" w:lastColumn="0" w:noHBand="0" w:noVBand="1"/>
      </w:tblPr>
      <w:tblGrid>
        <w:gridCol w:w="2871"/>
        <w:gridCol w:w="3684"/>
        <w:gridCol w:w="2731"/>
      </w:tblGrid>
      <w:tr w:rsidR="00F30D27" w:rsidRPr="00660C5A" w:rsidTr="00F30D27">
        <w:trPr>
          <w:jc w:val="center"/>
        </w:trPr>
        <w:tc>
          <w:tcPr>
            <w:tcW w:w="2871" w:type="dxa"/>
            <w:vAlign w:val="center"/>
          </w:tcPr>
          <w:p w:rsidR="00F30D27" w:rsidRPr="00660C5A" w:rsidRDefault="00F30D27" w:rsidP="00871109">
            <w:pPr>
              <w:ind w:right="780"/>
              <w:jc w:val="center"/>
              <w:rPr>
                <w:rFonts w:ascii="Garamond" w:hAnsi="Garamond"/>
              </w:rPr>
            </w:pPr>
            <w:r>
              <w:rPr>
                <w:rFonts w:ascii="Garamond" w:hAnsi="Garamond"/>
                <w:noProof/>
              </w:rPr>
              <w:drawing>
                <wp:inline distT="0" distB="0" distL="0" distR="0">
                  <wp:extent cx="1181100" cy="784860"/>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4" w:type="dxa"/>
          </w:tcPr>
          <w:p w:rsidR="00F30D27" w:rsidRPr="00660C5A" w:rsidRDefault="00F30D27" w:rsidP="00871109">
            <w:pPr>
              <w:jc w:val="center"/>
              <w:rPr>
                <w:rFonts w:ascii="Garamond" w:hAnsi="Garamond"/>
              </w:rPr>
            </w:pPr>
            <w:r>
              <w:rPr>
                <w:rFonts w:ascii="Garamond" w:hAnsi="Garamond"/>
                <w:b/>
                <w:noProof/>
              </w:rPr>
              <w:drawing>
                <wp:inline distT="0" distB="0" distL="0" distR="0">
                  <wp:extent cx="2194560" cy="937260"/>
                  <wp:effectExtent l="1905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1" w:type="dxa"/>
            <w:vAlign w:val="center"/>
          </w:tcPr>
          <w:p w:rsidR="00F30D27" w:rsidRPr="00660C5A" w:rsidRDefault="00F30D27" w:rsidP="00871109">
            <w:pPr>
              <w:ind w:left="662"/>
              <w:jc w:val="center"/>
              <w:rPr>
                <w:rFonts w:ascii="Garamond" w:hAnsi="Garamond"/>
              </w:rPr>
            </w:pPr>
            <w:r>
              <w:rPr>
                <w:rFonts w:ascii="Garamond" w:hAnsi="Garamond"/>
                <w:noProof/>
              </w:rPr>
              <w:drawing>
                <wp:inline distT="0" distB="0" distL="0" distR="0">
                  <wp:extent cx="1165860" cy="769620"/>
                  <wp:effectExtent l="19050" t="0" r="0" b="0"/>
                  <wp:docPr id="12"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9"/>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jc w:val="center"/>
        <w:rPr>
          <w:rFonts w:ascii="Garamond" w:hAnsi="Garamond" w:cs="Arial"/>
          <w:b/>
        </w:rPr>
      </w:pPr>
      <w:r w:rsidRPr="00660C5A">
        <w:rPr>
          <w:rFonts w:ascii="Garamond" w:hAnsi="Garamond" w:cs="Arial"/>
          <w:b/>
        </w:rPr>
        <w:t>REPUBLIQUE DU NIGER</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DOSSIER DE PRESELECTION POUR</w:t>
      </w:r>
    </w:p>
    <w:p w:rsidR="00F30D27" w:rsidRPr="00660C5A" w:rsidRDefault="00F30D27" w:rsidP="00F30D27">
      <w:pPr>
        <w:pStyle w:val="Retraitcorpsdetexte"/>
        <w:ind w:firstLine="0"/>
        <w:jc w:val="center"/>
        <w:rPr>
          <w:rFonts w:ascii="Garamond" w:hAnsi="Garamond"/>
          <w:b/>
          <w:bCs/>
          <w:szCs w:val="24"/>
        </w:rPr>
      </w:pPr>
      <w:r w:rsidRPr="00660C5A">
        <w:rPr>
          <w:rFonts w:ascii="Garamond" w:hAnsi="Garamond"/>
          <w:b/>
          <w:bCs/>
          <w:szCs w:val="24"/>
        </w:rPr>
        <w:t>LE RECRUTEMENT D’UN ASSISTANT TECHNIQUE INTERNATIONAL</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Titre1"/>
        <w:jc w:val="center"/>
        <w:rPr>
          <w:rFonts w:ascii="Garamond" w:hAnsi="Garamond" w:cs="Arial"/>
          <w:bCs/>
        </w:rPr>
      </w:pPr>
      <w:r w:rsidRPr="00660C5A">
        <w:rPr>
          <w:rFonts w:ascii="Garamond" w:hAnsi="Garamond" w:cs="Arial"/>
          <w:bCs/>
        </w:rPr>
        <w:t>PIECE N° 4  DU  D.P</w:t>
      </w: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2124"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b/>
          <w:bCs/>
          <w:szCs w:val="24"/>
        </w:rPr>
      </w:pPr>
      <w:r w:rsidRPr="00660C5A">
        <w:rPr>
          <w:rFonts w:ascii="Garamond" w:hAnsi="Garamond"/>
          <w:b/>
          <w:bCs/>
          <w:szCs w:val="24"/>
        </w:rPr>
        <w:t>--------------------------------</w:t>
      </w:r>
    </w:p>
    <w:p w:rsidR="00F30D27" w:rsidRPr="00660C5A" w:rsidRDefault="00F30D27" w:rsidP="00F30D27">
      <w:pPr>
        <w:pStyle w:val="Retraitcorpsdetexte"/>
        <w:ind w:left="0" w:firstLine="0"/>
        <w:rPr>
          <w:rFonts w:ascii="Garamond" w:hAnsi="Garamond"/>
          <w:szCs w:val="24"/>
        </w:rPr>
      </w:pPr>
    </w:p>
    <w:p w:rsidR="00F30D27" w:rsidRPr="00660C5A" w:rsidRDefault="00F30D27" w:rsidP="00F30D27">
      <w:pPr>
        <w:pStyle w:val="Retraitcorpsdetexte"/>
        <w:ind w:left="-142" w:firstLine="0"/>
        <w:jc w:val="center"/>
        <w:rPr>
          <w:rFonts w:ascii="Garamond" w:hAnsi="Garamond"/>
          <w:szCs w:val="24"/>
        </w:rPr>
      </w:pPr>
    </w:p>
    <w:p w:rsidR="00F30D27" w:rsidRPr="00660C5A" w:rsidRDefault="00F30D27" w:rsidP="00F30D27">
      <w:pPr>
        <w:pStyle w:val="Retraitcorpsdetexte"/>
        <w:ind w:left="-142" w:firstLine="0"/>
        <w:jc w:val="center"/>
        <w:rPr>
          <w:rFonts w:ascii="Garamond" w:hAnsi="Garamond"/>
          <w:b/>
          <w:bCs/>
          <w:szCs w:val="24"/>
        </w:rPr>
      </w:pPr>
      <w:r w:rsidRPr="00660C5A">
        <w:rPr>
          <w:rFonts w:ascii="Garamond" w:hAnsi="Garamond"/>
          <w:b/>
          <w:bCs/>
          <w:szCs w:val="24"/>
        </w:rPr>
        <w:t>FINANCEMENT : Coopération Danoise</w:t>
      </w:r>
    </w:p>
    <w:p w:rsidR="00F30D27" w:rsidRPr="00660C5A" w:rsidRDefault="00F30D27" w:rsidP="00F30D27">
      <w:pPr>
        <w:pStyle w:val="Retraitcorpsdetexte"/>
        <w:ind w:hanging="1415"/>
        <w:jc w:val="center"/>
        <w:rPr>
          <w:rFonts w:ascii="Garamond" w:hAnsi="Garamond"/>
          <w:szCs w:val="24"/>
        </w:rPr>
      </w:pPr>
    </w:p>
    <w:p w:rsidR="00F30D27" w:rsidRPr="00660C5A" w:rsidRDefault="00F30D27" w:rsidP="00F30D27">
      <w:pPr>
        <w:pStyle w:val="Retraitcorpsdetexte"/>
        <w:ind w:left="35" w:hanging="35"/>
        <w:jc w:val="center"/>
        <w:rPr>
          <w:rFonts w:ascii="Garamond" w:hAnsi="Garamond"/>
          <w:szCs w:val="24"/>
        </w:rPr>
      </w:pPr>
      <w:r w:rsidRPr="00660C5A">
        <w:rPr>
          <w:rFonts w:ascii="Garamond" w:hAnsi="Garamond"/>
          <w:szCs w:val="24"/>
        </w:rPr>
        <w:t>---------------------------------------------</w:t>
      </w:r>
    </w:p>
    <w:p w:rsidR="00F30D27" w:rsidRPr="00660C5A" w:rsidRDefault="00F30D27" w:rsidP="00F30D27">
      <w:pPr>
        <w:pStyle w:val="Retraitcorpsdetexte"/>
        <w:tabs>
          <w:tab w:val="left" w:pos="1640"/>
        </w:tabs>
        <w:ind w:firstLine="0"/>
        <w:jc w:val="center"/>
        <w:rPr>
          <w:rFonts w:ascii="Garamond" w:hAnsi="Garamond"/>
          <w:szCs w:val="24"/>
        </w:rPr>
      </w:pPr>
    </w:p>
    <w:p w:rsidR="00F30D27" w:rsidRPr="00660C5A" w:rsidRDefault="00F30D27" w:rsidP="00F30D27">
      <w:pPr>
        <w:jc w:val="center"/>
        <w:rPr>
          <w:rFonts w:ascii="Garamond" w:hAnsi="Garamond" w:cs="Arial"/>
          <w:b/>
        </w:rPr>
      </w:pPr>
      <w:r w:rsidRPr="00660C5A">
        <w:rPr>
          <w:rFonts w:ascii="Garamond" w:hAnsi="Garamond" w:cs="Arial"/>
          <w:b/>
        </w:rPr>
        <w:t>RENSEIGNEMENTS SUR LES EXPERIENCES DES CONSULTANTS</w:t>
      </w:r>
    </w:p>
    <w:p w:rsidR="00F30D27" w:rsidRPr="00660C5A" w:rsidRDefault="00F30D27" w:rsidP="00F30D27">
      <w:pPr>
        <w:pStyle w:val="Retraitcorpsdetexte"/>
        <w:ind w:firstLine="0"/>
        <w:jc w:val="center"/>
        <w:rPr>
          <w:rFonts w:ascii="Garamond" w:hAnsi="Garamond"/>
          <w:b/>
          <w:bCs/>
          <w:szCs w:val="24"/>
        </w:rPr>
      </w:pPr>
    </w:p>
    <w:p w:rsidR="00F30D27" w:rsidRPr="00660C5A" w:rsidRDefault="00F30D27" w:rsidP="00F30D27">
      <w:pPr>
        <w:pStyle w:val="Retraitcorpsdetexte"/>
        <w:ind w:left="0" w:firstLine="0"/>
        <w:jc w:val="center"/>
        <w:rPr>
          <w:rFonts w:ascii="Garamond" w:hAnsi="Garamond"/>
          <w:szCs w:val="24"/>
        </w:rPr>
      </w:pPr>
      <w:r w:rsidRPr="00660C5A">
        <w:rPr>
          <w:rFonts w:ascii="Garamond" w:hAnsi="Garamond"/>
          <w:szCs w:val="24"/>
        </w:rPr>
        <w:t>---------------------------</w:t>
      </w:r>
    </w:p>
    <w:p w:rsidR="00F30D27" w:rsidRPr="00660C5A" w:rsidRDefault="00F30D27" w:rsidP="00F30D27">
      <w:pPr>
        <w:jc w:val="center"/>
        <w:rPr>
          <w:rFonts w:ascii="Garamond" w:hAnsi="Garamond"/>
          <w:b/>
        </w:rPr>
      </w:pPr>
    </w:p>
    <w:p w:rsidR="00F30D27" w:rsidRPr="00660C5A" w:rsidRDefault="00F30D27" w:rsidP="00F30D27">
      <w:pPr>
        <w:pStyle w:val="Corpsdetexte"/>
        <w:rPr>
          <w:rFonts w:ascii="Garamond" w:hAnsi="Garamond" w:cs="Arial"/>
          <w:bCs/>
        </w:rPr>
      </w:pPr>
    </w:p>
    <w:p w:rsidR="00F30D27" w:rsidRPr="00660C5A" w:rsidRDefault="00F30D27" w:rsidP="00F30D27">
      <w:pPr>
        <w:pStyle w:val="Corpsdetexte"/>
        <w:rPr>
          <w:rFonts w:ascii="Garamond" w:hAnsi="Garamond" w:cs="Arial"/>
          <w:bCs/>
        </w:rPr>
        <w:sectPr w:rsidR="00F30D27" w:rsidRPr="00660C5A" w:rsidSect="009965E4">
          <w:headerReference w:type="even" r:id="rId15"/>
          <w:headerReference w:type="default" r:id="rId16"/>
          <w:footerReference w:type="even" r:id="rId17"/>
          <w:pgSz w:w="11906" w:h="16838" w:code="9"/>
          <w:pgMar w:top="1418" w:right="1418" w:bottom="1259" w:left="1418" w:header="709" w:footer="709" w:gutter="0"/>
          <w:cols w:space="708"/>
          <w:titlePg/>
          <w:docGrid w:linePitch="360"/>
        </w:sectPr>
      </w:pPr>
    </w:p>
    <w:p w:rsidR="00F30D27" w:rsidRPr="00660C5A" w:rsidRDefault="00F30D27" w:rsidP="00F30D27">
      <w:pPr>
        <w:pStyle w:val="Corpsdetexte"/>
        <w:rPr>
          <w:rFonts w:ascii="Garamond" w:hAnsi="Garamond" w:cs="Arial"/>
          <w:bCs/>
        </w:rPr>
      </w:pPr>
      <w:r w:rsidRPr="00660C5A">
        <w:rPr>
          <w:rFonts w:ascii="Garamond" w:hAnsi="Garamond" w:cs="Arial"/>
          <w:bCs/>
        </w:rPr>
        <w:t>PIECE N° 4 DU D.P:</w:t>
      </w:r>
    </w:p>
    <w:p w:rsidR="00F30D27" w:rsidRPr="00660C5A" w:rsidRDefault="00F30D27" w:rsidP="00F30D27">
      <w:pPr>
        <w:rPr>
          <w:rFonts w:ascii="Garamond" w:hAnsi="Garamond" w:cs="Arial"/>
        </w:rPr>
      </w:pPr>
      <w:r w:rsidRPr="00660C5A">
        <w:rPr>
          <w:rFonts w:ascii="Garamond" w:hAnsi="Garamond" w:cs="Arial"/>
        </w:rPr>
        <w:t>RENSEIGNEMENTS SUR LES EXPERIENCES DU CANDIDAT</w:t>
      </w:r>
    </w:p>
    <w:p w:rsidR="00F30D27" w:rsidRPr="00660C5A" w:rsidRDefault="00F30D27" w:rsidP="00F30D27">
      <w:pPr>
        <w:pStyle w:val="Corpsdetexte"/>
        <w:pBdr>
          <w:bottom w:val="single" w:sz="6" w:space="1" w:color="auto"/>
        </w:pBdr>
        <w:rPr>
          <w:rFonts w:ascii="Garamond" w:hAnsi="Garamond"/>
        </w:rPr>
      </w:pPr>
    </w:p>
    <w:p w:rsidR="00F30D27" w:rsidRPr="00660C5A" w:rsidRDefault="00F30D27" w:rsidP="00F30D27">
      <w:pPr>
        <w:jc w:val="both"/>
        <w:rPr>
          <w:rFonts w:ascii="Garamond" w:hAnsi="Garamond" w:cs="Arial"/>
          <w:u w:val="single"/>
        </w:rPr>
      </w:pPr>
      <w:r w:rsidRPr="00660C5A">
        <w:rPr>
          <w:rFonts w:ascii="Garamond" w:hAnsi="Garamond" w:cs="Arial"/>
          <w:u w:val="single"/>
        </w:rPr>
        <w:t>Liste du personnel spécialisé (personnel clé)</w:t>
      </w:r>
    </w:p>
    <w:p w:rsidR="00F30D27" w:rsidRPr="00660C5A" w:rsidRDefault="00F30D27" w:rsidP="00F30D27">
      <w:pPr>
        <w:jc w:val="both"/>
        <w:rPr>
          <w:rFonts w:ascii="Garamond" w:hAnsi="Garamond" w:cs="Arial"/>
          <w:color w:val="000000"/>
          <w:w w:val="0"/>
          <w:u w:val="single"/>
        </w:rPr>
      </w:pPr>
      <w:r w:rsidRPr="00660C5A">
        <w:rPr>
          <w:rFonts w:ascii="Garamond" w:hAnsi="Garamond" w:cs="Arial"/>
          <w:b/>
          <w:color w:val="000000"/>
          <w:w w:val="0"/>
        </w:rPr>
        <w:t>Qualifications et expérience du candidat pour l’exécution de la mission.</w:t>
      </w:r>
      <w:r w:rsidRPr="00660C5A">
        <w:rPr>
          <w:rFonts w:ascii="Garamond" w:hAnsi="Garamond" w:cs="Arial"/>
          <w:color w:val="000000"/>
          <w:w w:val="0"/>
        </w:rPr>
        <w:t xml:space="preserve"> </w:t>
      </w:r>
      <w:r w:rsidRPr="00660C5A">
        <w:rPr>
          <w:rFonts w:ascii="Garamond" w:hAnsi="Garamond" w:cs="Arial"/>
          <w:b/>
          <w:bCs/>
          <w:color w:val="000000"/>
          <w:w w:val="0"/>
        </w:rPr>
        <w:t xml:space="preserve">(Utiliser le modèle ci-après). </w:t>
      </w:r>
    </w:p>
    <w:tbl>
      <w:tblPr>
        <w:tblW w:w="1480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2072"/>
        <w:gridCol w:w="1884"/>
        <w:gridCol w:w="1507"/>
        <w:gridCol w:w="2072"/>
        <w:gridCol w:w="2449"/>
        <w:gridCol w:w="1507"/>
        <w:gridCol w:w="1884"/>
      </w:tblGrid>
      <w:tr w:rsidR="00F30D27" w:rsidRPr="00660C5A" w:rsidTr="00871109">
        <w:trPr>
          <w:trHeight w:val="2010"/>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Poste</w:t>
            </w: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Nom et Prénoms</w:t>
            </w: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Profil</w:t>
            </w: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Nationalité</w:t>
            </w: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Années d’expérience</w:t>
            </w:r>
            <w:r w:rsidRPr="00660C5A">
              <w:rPr>
                <w:rFonts w:ascii="Garamond" w:hAnsi="Garamond" w:cs="Arial"/>
                <w:color w:val="000000"/>
                <w:w w:val="0"/>
              </w:rPr>
              <w:br/>
              <w:t>(en général)</w:t>
            </w: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 xml:space="preserve">Années d’expérience en </w:t>
            </w:r>
            <w:r w:rsidRPr="00660C5A">
              <w:rPr>
                <w:rFonts w:ascii="Garamond" w:hAnsi="Garamond" w:cs="Arial"/>
              </w:rPr>
              <w:t xml:space="preserve"> </w:t>
            </w:r>
            <w:r w:rsidRPr="00660C5A">
              <w:rPr>
                <w:rFonts w:ascii="Garamond" w:hAnsi="Garamond" w:cs="Arial"/>
                <w:i/>
              </w:rPr>
              <w:t>[indiquer l’objet spécifique de la mission</w:t>
            </w:r>
            <w:r w:rsidRPr="00660C5A">
              <w:rPr>
                <w:rFonts w:ascii="Garamond" w:hAnsi="Garamond" w:cs="Arial"/>
              </w:rPr>
              <w:t>]</w:t>
            </w: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Années d’expérience en</w:t>
            </w:r>
            <w:r w:rsidRPr="00660C5A">
              <w:rPr>
                <w:rFonts w:ascii="Garamond" w:hAnsi="Garamond" w:cs="Arial"/>
              </w:rPr>
              <w:t xml:space="preserve"> </w:t>
            </w:r>
            <w:r w:rsidRPr="00660C5A">
              <w:rPr>
                <w:rFonts w:ascii="Garamond" w:hAnsi="Garamond" w:cs="Arial"/>
                <w:i/>
              </w:rPr>
              <w:t>[indiquer autre expérience pertinente pour l’accomplissement de la mission</w:t>
            </w:r>
            <w:r w:rsidRPr="00660C5A">
              <w:rPr>
                <w:rFonts w:ascii="Garamond" w:hAnsi="Garamond" w:cs="Arial"/>
              </w:rPr>
              <w:t>]</w:t>
            </w: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r w:rsidRPr="00660C5A">
              <w:rPr>
                <w:rFonts w:ascii="Garamond" w:hAnsi="Garamond" w:cs="Arial"/>
                <w:color w:val="000000"/>
                <w:w w:val="0"/>
              </w:rPr>
              <w:t>Connaissance du français (Parfaite- Bonne- élémentaire)</w:t>
            </w: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308"/>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297"/>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r w:rsidR="00F30D27" w:rsidRPr="00660C5A" w:rsidTr="00871109">
        <w:trPr>
          <w:trHeight w:val="308"/>
        </w:trPr>
        <w:tc>
          <w:tcPr>
            <w:tcW w:w="143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072"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2449"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507"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c>
          <w:tcPr>
            <w:tcW w:w="1884" w:type="dxa"/>
            <w:tcBorders>
              <w:top w:val="single" w:sz="4" w:space="0" w:color="auto"/>
              <w:left w:val="single" w:sz="4" w:space="0" w:color="auto"/>
              <w:bottom w:val="single" w:sz="4" w:space="0" w:color="auto"/>
              <w:right w:val="single" w:sz="4" w:space="0" w:color="auto"/>
            </w:tcBorders>
          </w:tcPr>
          <w:p w:rsidR="00F30D27" w:rsidRPr="00660C5A" w:rsidRDefault="00F30D27" w:rsidP="00871109">
            <w:pPr>
              <w:keepNext/>
              <w:keepLines/>
              <w:spacing w:before="120"/>
              <w:jc w:val="center"/>
              <w:rPr>
                <w:rFonts w:ascii="Garamond" w:hAnsi="Garamond" w:cs="Arial"/>
                <w:color w:val="000000"/>
                <w:w w:val="0"/>
              </w:rPr>
            </w:pPr>
          </w:p>
        </w:tc>
      </w:tr>
    </w:tbl>
    <w:p w:rsidR="00D978DE"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t xml:space="preserve">         </w:t>
      </w:r>
    </w:p>
    <w:p w:rsidR="00F30D27" w:rsidRPr="00660C5A" w:rsidRDefault="00D978DE" w:rsidP="00D978DE">
      <w:pPr>
        <w:jc w:val="center"/>
        <w:rPr>
          <w:rFonts w:ascii="Garamond" w:hAnsi="Garamond" w:cs="Arial"/>
        </w:rPr>
      </w:pPr>
      <w:r>
        <w:rPr>
          <w:rFonts w:ascii="Garamond" w:hAnsi="Garamond" w:cs="Arial"/>
        </w:rPr>
        <w:t xml:space="preserve">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F30D27" w:rsidRPr="00660C5A">
        <w:rPr>
          <w:rFonts w:ascii="Garamond" w:hAnsi="Garamond" w:cs="Arial"/>
        </w:rPr>
        <w:t xml:space="preserve">Signature </w:t>
      </w:r>
      <w:r w:rsidR="00F30D27" w:rsidRPr="00660C5A">
        <w:rPr>
          <w:rFonts w:ascii="Garamond" w:hAnsi="Garamond" w:cs="Arial"/>
        </w:rPr>
        <w:tab/>
      </w:r>
    </w:p>
    <w:p w:rsidR="00F30D27" w:rsidRPr="00660C5A"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p>
    <w:p w:rsidR="00D978DE" w:rsidRDefault="00D978DE" w:rsidP="00F30D27">
      <w:pPr>
        <w:jc w:val="center"/>
        <w:rPr>
          <w:rFonts w:ascii="Garamond" w:hAnsi="Garamond" w:cs="Arial"/>
        </w:rPr>
      </w:pPr>
    </w:p>
    <w:p w:rsidR="00D978DE" w:rsidRDefault="00D978DE" w:rsidP="00F30D27">
      <w:pPr>
        <w:jc w:val="center"/>
        <w:rPr>
          <w:rFonts w:ascii="Garamond" w:hAnsi="Garamond" w:cs="Arial"/>
        </w:rPr>
      </w:pPr>
    </w:p>
    <w:p w:rsidR="00D978DE" w:rsidRDefault="00D978DE" w:rsidP="00D978DE">
      <w:pPr>
        <w:rPr>
          <w:rFonts w:ascii="Garamond" w:hAnsi="Garamond" w:cs="Arial"/>
        </w:rPr>
      </w:pPr>
    </w:p>
    <w:p w:rsidR="00F30D27" w:rsidRPr="00660C5A" w:rsidRDefault="00F30D27" w:rsidP="00F30D27">
      <w:pPr>
        <w:jc w:val="center"/>
        <w:rPr>
          <w:rFonts w:ascii="Garamond" w:hAnsi="Garamond" w:cs="Arial"/>
        </w:rPr>
      </w:pPr>
      <w:r w:rsidRPr="00660C5A">
        <w:rPr>
          <w:rFonts w:ascii="Garamond" w:hAnsi="Garamond" w:cs="Arial"/>
        </w:rPr>
        <w:t xml:space="preserve">                                                                                                                                                Nom </w:t>
      </w:r>
    </w:p>
    <w:p w:rsidR="00F30D27" w:rsidRPr="00660C5A" w:rsidRDefault="00F30D27" w:rsidP="00F30D27">
      <w:pPr>
        <w:pStyle w:val="Corpsdetexte"/>
        <w:rPr>
          <w:rFonts w:ascii="Garamond" w:hAnsi="Garamond" w:cs="Arial"/>
          <w:bCs/>
        </w:rPr>
      </w:pPr>
      <w:r w:rsidRPr="00660C5A">
        <w:rPr>
          <w:rFonts w:ascii="Garamond" w:hAnsi="Garamond" w:cs="Arial"/>
          <w:bCs/>
        </w:rPr>
        <w:t>PIECE N° 3 DU D.P:</w:t>
      </w:r>
    </w:p>
    <w:p w:rsidR="00F30D27" w:rsidRPr="00660C5A" w:rsidRDefault="00F30D27" w:rsidP="00F30D27">
      <w:pPr>
        <w:rPr>
          <w:rFonts w:ascii="Garamond" w:hAnsi="Garamond" w:cs="Arial"/>
        </w:rPr>
      </w:pPr>
      <w:r w:rsidRPr="00660C5A">
        <w:rPr>
          <w:rFonts w:ascii="Garamond" w:hAnsi="Garamond" w:cs="Arial"/>
        </w:rPr>
        <w:t>RENSEIGNEMENTS SUR LES EXPERIENCES DES CONSULTANTS</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u w:val="single"/>
        </w:rPr>
      </w:pPr>
      <w:r w:rsidRPr="00660C5A">
        <w:rPr>
          <w:rFonts w:ascii="Garamond" w:hAnsi="Garamond" w:cs="Arial"/>
          <w:u w:val="single"/>
        </w:rPr>
        <w:t>Liste des prestations similaires réalisées</w:t>
      </w:r>
    </w:p>
    <w:p w:rsidR="00F30D27" w:rsidRPr="00660C5A" w:rsidRDefault="00F30D27" w:rsidP="00F30D27">
      <w:pPr>
        <w:jc w:val="both"/>
        <w:rPr>
          <w:rFonts w:ascii="Garamond" w:hAnsi="Garamond" w:cs="Arial"/>
          <w:b/>
          <w:color w:val="000000"/>
          <w:w w:val="0"/>
        </w:rPr>
      </w:pPr>
      <w:r w:rsidRPr="00660C5A">
        <w:rPr>
          <w:rFonts w:ascii="Garamond" w:hAnsi="Garamond" w:cs="Arial"/>
          <w:b/>
          <w:color w:val="000000"/>
          <w:w w:val="0"/>
        </w:rPr>
        <w:t>Expérience du candidat pour l’exécution de la mission (missions</w:t>
      </w:r>
      <w:r w:rsidRPr="00660C5A">
        <w:rPr>
          <w:rFonts w:ascii="Garamond" w:hAnsi="Garamond" w:cs="Arial"/>
          <w:color w:val="000000"/>
          <w:w w:val="0"/>
        </w:rPr>
        <w:t xml:space="preserve"> </w:t>
      </w:r>
      <w:r w:rsidRPr="00660C5A">
        <w:rPr>
          <w:rFonts w:ascii="Garamond" w:hAnsi="Garamond" w:cs="Arial"/>
          <w:b/>
          <w:color w:val="000000"/>
          <w:w w:val="0"/>
        </w:rPr>
        <w:t>de nature et de volume similaires à la présente mission réalisées au cours des dernières années.</w:t>
      </w:r>
    </w:p>
    <w:p w:rsidR="00F30D27" w:rsidRPr="00660C5A" w:rsidRDefault="00F30D27" w:rsidP="00F30D27">
      <w:pPr>
        <w:rPr>
          <w:rFonts w:ascii="Garamond" w:hAnsi="Garamond" w:cs="Arial"/>
          <w:color w:val="000000"/>
          <w:w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66"/>
        <w:gridCol w:w="4767"/>
      </w:tblGrid>
      <w:tr w:rsidR="00F30D27" w:rsidRPr="00660C5A" w:rsidTr="00871109">
        <w:tc>
          <w:tcPr>
            <w:tcW w:w="9534" w:type="dxa"/>
            <w:gridSpan w:val="2"/>
          </w:tcPr>
          <w:p w:rsidR="00F30D27" w:rsidRPr="00660C5A" w:rsidRDefault="00F30D27" w:rsidP="00871109">
            <w:pPr>
              <w:jc w:val="both"/>
              <w:rPr>
                <w:rFonts w:ascii="Garamond" w:hAnsi="Garamond" w:cs="Arial"/>
              </w:rPr>
            </w:pPr>
            <w:r w:rsidRPr="00660C5A">
              <w:rPr>
                <w:rFonts w:ascii="Garamond" w:hAnsi="Garamond" w:cs="Arial"/>
              </w:rPr>
              <w:t>Nom du Cabinet :</w:t>
            </w:r>
          </w:p>
        </w:tc>
        <w:tc>
          <w:tcPr>
            <w:tcW w:w="4767" w:type="dxa"/>
          </w:tcPr>
          <w:p w:rsidR="00F30D27" w:rsidRPr="00660C5A" w:rsidRDefault="00F30D27" w:rsidP="00871109">
            <w:pPr>
              <w:jc w:val="both"/>
              <w:rPr>
                <w:rFonts w:ascii="Garamond" w:hAnsi="Garamond" w:cs="Arial"/>
              </w:rPr>
            </w:pPr>
          </w:p>
        </w:tc>
      </w:tr>
      <w:tr w:rsidR="00F30D27" w:rsidRPr="00660C5A" w:rsidTr="00871109">
        <w:tc>
          <w:tcPr>
            <w:tcW w:w="9534" w:type="dxa"/>
            <w:gridSpan w:val="2"/>
          </w:tcPr>
          <w:p w:rsidR="00F30D27" w:rsidRPr="00660C5A" w:rsidRDefault="00F30D27" w:rsidP="00871109">
            <w:pPr>
              <w:jc w:val="both"/>
              <w:rPr>
                <w:rFonts w:ascii="Garamond" w:hAnsi="Garamond" w:cs="Arial"/>
              </w:rPr>
            </w:pPr>
            <w:r w:rsidRPr="00660C5A">
              <w:rPr>
                <w:rFonts w:ascii="Garamond" w:hAnsi="Garamond" w:cs="Arial"/>
              </w:rPr>
              <w:t>Objet social:</w:t>
            </w:r>
          </w:p>
        </w:tc>
        <w:tc>
          <w:tcPr>
            <w:tcW w:w="4767" w:type="dxa"/>
          </w:tcPr>
          <w:p w:rsidR="00F30D27" w:rsidRPr="00660C5A" w:rsidRDefault="00F30D27" w:rsidP="00871109">
            <w:pPr>
              <w:jc w:val="both"/>
              <w:rPr>
                <w:rFonts w:ascii="Garamond" w:hAnsi="Garamond" w:cs="Arial"/>
              </w:rPr>
            </w:pPr>
          </w:p>
        </w:tc>
      </w:tr>
      <w:tr w:rsidR="00F30D27" w:rsidRPr="00660C5A" w:rsidTr="00871109">
        <w:tc>
          <w:tcPr>
            <w:tcW w:w="14301" w:type="dxa"/>
            <w:gridSpan w:val="3"/>
          </w:tcPr>
          <w:p w:rsidR="00F30D27" w:rsidRPr="00660C5A" w:rsidRDefault="00F30D27" w:rsidP="00871109">
            <w:pPr>
              <w:jc w:val="both"/>
              <w:rPr>
                <w:rFonts w:ascii="Garamond" w:hAnsi="Garamond" w:cs="Arial"/>
              </w:rPr>
            </w:pPr>
            <w:r w:rsidRPr="00660C5A">
              <w:rPr>
                <w:rFonts w:ascii="Garamond" w:hAnsi="Garamond" w:cs="Arial"/>
              </w:rPr>
              <w:t>Capital social :</w:t>
            </w:r>
          </w:p>
        </w:tc>
      </w:tr>
      <w:tr w:rsidR="00F30D27" w:rsidRPr="00660C5A" w:rsidTr="00871109">
        <w:tc>
          <w:tcPr>
            <w:tcW w:w="14301" w:type="dxa"/>
            <w:gridSpan w:val="3"/>
          </w:tcPr>
          <w:p w:rsidR="00F30D27" w:rsidRPr="00660C5A" w:rsidRDefault="00F30D27" w:rsidP="00871109">
            <w:pPr>
              <w:jc w:val="both"/>
              <w:rPr>
                <w:rFonts w:ascii="Garamond" w:hAnsi="Garamond" w:cs="Arial"/>
              </w:rPr>
            </w:pPr>
            <w:r w:rsidRPr="00660C5A">
              <w:rPr>
                <w:rFonts w:ascii="Garamond" w:hAnsi="Garamond" w:cs="Arial"/>
              </w:rPr>
              <w:t>Siège social (ville, pays) :</w:t>
            </w:r>
          </w:p>
        </w:tc>
      </w:tr>
      <w:tr w:rsidR="00F30D27" w:rsidRPr="00660C5A" w:rsidTr="00871109">
        <w:tc>
          <w:tcPr>
            <w:tcW w:w="14301" w:type="dxa"/>
            <w:gridSpan w:val="3"/>
          </w:tcPr>
          <w:p w:rsidR="00F30D27" w:rsidRPr="00660C5A" w:rsidRDefault="00F30D27" w:rsidP="00871109">
            <w:pPr>
              <w:jc w:val="both"/>
              <w:rPr>
                <w:rFonts w:ascii="Garamond" w:hAnsi="Garamond" w:cs="Arial"/>
              </w:rPr>
            </w:pPr>
            <w:r w:rsidRPr="00660C5A">
              <w:rPr>
                <w:rFonts w:ascii="Garamond" w:hAnsi="Garamond" w:cs="Arial"/>
              </w:rPr>
              <w:t>Adresse :</w:t>
            </w:r>
          </w:p>
        </w:tc>
      </w:tr>
      <w:tr w:rsidR="00F30D27" w:rsidRPr="00660C5A" w:rsidTr="00871109">
        <w:tc>
          <w:tcPr>
            <w:tcW w:w="9468" w:type="dxa"/>
          </w:tcPr>
          <w:p w:rsidR="00F30D27" w:rsidRPr="00660C5A" w:rsidRDefault="00F30D27" w:rsidP="00871109">
            <w:pPr>
              <w:jc w:val="both"/>
              <w:rPr>
                <w:rFonts w:ascii="Garamond" w:hAnsi="Garamond" w:cs="Arial"/>
              </w:rPr>
            </w:pPr>
            <w:r w:rsidRPr="00660C5A">
              <w:rPr>
                <w:rFonts w:ascii="Garamond" w:hAnsi="Garamond" w:cs="Arial"/>
              </w:rPr>
              <w:t>Nom du client :</w:t>
            </w:r>
          </w:p>
        </w:tc>
        <w:tc>
          <w:tcPr>
            <w:tcW w:w="4833" w:type="dxa"/>
            <w:gridSpan w:val="2"/>
            <w:vMerge w:val="restart"/>
          </w:tcPr>
          <w:p w:rsidR="00F30D27" w:rsidRPr="00660C5A" w:rsidRDefault="00F30D27" w:rsidP="00871109">
            <w:pPr>
              <w:jc w:val="both"/>
              <w:rPr>
                <w:rFonts w:ascii="Garamond" w:hAnsi="Garamond" w:cs="Arial"/>
              </w:rPr>
            </w:pPr>
            <w:r w:rsidRPr="00660C5A">
              <w:rPr>
                <w:rFonts w:ascii="Garamond" w:hAnsi="Garamond" w:cs="Arial"/>
              </w:rPr>
              <w:t>Valeur approximative du contrat (en dollar des USA, en Euros ou en Franc CFA :</w:t>
            </w:r>
          </w:p>
          <w:p w:rsidR="00F30D27" w:rsidRPr="00660C5A" w:rsidRDefault="00F30D27" w:rsidP="00871109">
            <w:pPr>
              <w:jc w:val="both"/>
              <w:rPr>
                <w:rFonts w:ascii="Garamond" w:hAnsi="Garamond" w:cs="Arial"/>
              </w:rPr>
            </w:pPr>
          </w:p>
        </w:tc>
      </w:tr>
      <w:tr w:rsidR="00F30D27" w:rsidRPr="00660C5A" w:rsidTr="00871109">
        <w:tc>
          <w:tcPr>
            <w:tcW w:w="9468" w:type="dxa"/>
          </w:tcPr>
          <w:p w:rsidR="00F30D27" w:rsidRPr="00660C5A" w:rsidRDefault="00F30D27" w:rsidP="00871109">
            <w:pPr>
              <w:jc w:val="both"/>
              <w:rPr>
                <w:rFonts w:ascii="Garamond" w:hAnsi="Garamond" w:cs="Arial"/>
              </w:rPr>
            </w:pPr>
            <w:r w:rsidRPr="00660C5A">
              <w:rPr>
                <w:rFonts w:ascii="Garamond" w:hAnsi="Garamond" w:cs="Arial"/>
              </w:rPr>
              <w:t>Adresse :</w:t>
            </w:r>
          </w:p>
        </w:tc>
        <w:tc>
          <w:tcPr>
            <w:tcW w:w="4833" w:type="dxa"/>
            <w:gridSpan w:val="2"/>
            <w:vMerge/>
          </w:tcPr>
          <w:p w:rsidR="00F30D27" w:rsidRPr="00660C5A" w:rsidRDefault="00F30D27" w:rsidP="00871109">
            <w:pPr>
              <w:jc w:val="both"/>
              <w:rPr>
                <w:rFonts w:ascii="Garamond" w:hAnsi="Garamond" w:cs="Arial"/>
              </w:rPr>
            </w:pPr>
          </w:p>
        </w:tc>
      </w:tr>
      <w:tr w:rsidR="00F30D27" w:rsidRPr="00660C5A" w:rsidTr="00871109">
        <w:trPr>
          <w:trHeight w:val="308"/>
        </w:trPr>
        <w:tc>
          <w:tcPr>
            <w:tcW w:w="9468" w:type="dxa"/>
          </w:tcPr>
          <w:p w:rsidR="00F30D27" w:rsidRPr="00660C5A" w:rsidRDefault="00F30D27" w:rsidP="00871109">
            <w:pPr>
              <w:jc w:val="both"/>
              <w:rPr>
                <w:rFonts w:ascii="Garamond" w:hAnsi="Garamond" w:cs="Arial"/>
              </w:rPr>
            </w:pPr>
            <w:r w:rsidRPr="00660C5A">
              <w:rPr>
                <w:rFonts w:ascii="Garamond" w:hAnsi="Garamond" w:cs="Arial"/>
              </w:rPr>
              <w:t>Durée de la mission (mois) :</w:t>
            </w:r>
          </w:p>
        </w:tc>
        <w:tc>
          <w:tcPr>
            <w:tcW w:w="4833" w:type="dxa"/>
            <w:gridSpan w:val="2"/>
            <w:vMerge/>
          </w:tcPr>
          <w:p w:rsidR="00F30D27" w:rsidRPr="00660C5A" w:rsidRDefault="00F30D27" w:rsidP="00871109">
            <w:pPr>
              <w:jc w:val="both"/>
              <w:rPr>
                <w:rFonts w:ascii="Garamond" w:hAnsi="Garamond" w:cs="Arial"/>
              </w:rPr>
            </w:pPr>
          </w:p>
        </w:tc>
      </w:tr>
      <w:tr w:rsidR="00F30D27" w:rsidRPr="00660C5A" w:rsidTr="00871109">
        <w:trPr>
          <w:trHeight w:val="307"/>
        </w:trPr>
        <w:tc>
          <w:tcPr>
            <w:tcW w:w="9468" w:type="dxa"/>
          </w:tcPr>
          <w:p w:rsidR="00F30D27" w:rsidRPr="00660C5A" w:rsidRDefault="00F30D27" w:rsidP="00871109">
            <w:pPr>
              <w:jc w:val="both"/>
              <w:rPr>
                <w:rFonts w:ascii="Garamond" w:hAnsi="Garamond" w:cs="Arial"/>
              </w:rPr>
            </w:pPr>
            <w:r w:rsidRPr="00660C5A">
              <w:rPr>
                <w:rFonts w:ascii="Garamond" w:hAnsi="Garamond" w:cs="Arial"/>
              </w:rPr>
              <w:t>Date de démarrage (mois/année) :</w:t>
            </w:r>
          </w:p>
        </w:tc>
        <w:tc>
          <w:tcPr>
            <w:tcW w:w="4833" w:type="dxa"/>
            <w:gridSpan w:val="2"/>
            <w:vMerge/>
          </w:tcPr>
          <w:p w:rsidR="00F30D27" w:rsidRPr="00660C5A" w:rsidRDefault="00F30D27" w:rsidP="00871109">
            <w:pPr>
              <w:jc w:val="both"/>
              <w:rPr>
                <w:rFonts w:ascii="Garamond" w:hAnsi="Garamond" w:cs="Arial"/>
              </w:rPr>
            </w:pPr>
          </w:p>
        </w:tc>
      </w:tr>
      <w:tr w:rsidR="00F30D27" w:rsidRPr="00660C5A" w:rsidTr="00871109">
        <w:tc>
          <w:tcPr>
            <w:tcW w:w="9468" w:type="dxa"/>
          </w:tcPr>
          <w:p w:rsidR="00F30D27" w:rsidRPr="00660C5A" w:rsidRDefault="00F30D27" w:rsidP="00871109">
            <w:pPr>
              <w:jc w:val="both"/>
              <w:rPr>
                <w:rFonts w:ascii="Garamond" w:hAnsi="Garamond" w:cs="Arial"/>
              </w:rPr>
            </w:pPr>
            <w:r w:rsidRPr="00660C5A">
              <w:rPr>
                <w:rFonts w:ascii="Garamond" w:hAnsi="Garamond" w:cs="Arial"/>
              </w:rPr>
              <w:t>Date d’achèvement (mois/année) :</w:t>
            </w:r>
          </w:p>
        </w:tc>
        <w:tc>
          <w:tcPr>
            <w:tcW w:w="4833" w:type="dxa"/>
            <w:gridSpan w:val="2"/>
            <w:vMerge/>
          </w:tcPr>
          <w:p w:rsidR="00F30D27" w:rsidRPr="00660C5A" w:rsidRDefault="00F30D27" w:rsidP="00871109">
            <w:pPr>
              <w:jc w:val="both"/>
              <w:rPr>
                <w:rFonts w:ascii="Garamond" w:hAnsi="Garamond" w:cs="Arial"/>
              </w:rPr>
            </w:pPr>
          </w:p>
        </w:tc>
      </w:tr>
      <w:tr w:rsidR="00F30D27" w:rsidRPr="00660C5A" w:rsidTr="00871109">
        <w:tc>
          <w:tcPr>
            <w:tcW w:w="14301" w:type="dxa"/>
            <w:gridSpan w:val="3"/>
          </w:tcPr>
          <w:p w:rsidR="00F30D27" w:rsidRPr="00660C5A" w:rsidRDefault="00F30D27" w:rsidP="00871109">
            <w:pPr>
              <w:jc w:val="both"/>
              <w:rPr>
                <w:rFonts w:ascii="Garamond" w:hAnsi="Garamond" w:cs="Arial"/>
              </w:rPr>
            </w:pPr>
            <w:r w:rsidRPr="00660C5A">
              <w:rPr>
                <w:rFonts w:ascii="Garamond" w:hAnsi="Garamond" w:cs="Arial"/>
              </w:rPr>
              <w:t>Description de la mission :</w:t>
            </w:r>
          </w:p>
        </w:tc>
      </w:tr>
      <w:tr w:rsidR="00F30D27" w:rsidRPr="00660C5A" w:rsidTr="00871109">
        <w:tc>
          <w:tcPr>
            <w:tcW w:w="14301" w:type="dxa"/>
            <w:gridSpan w:val="3"/>
          </w:tcPr>
          <w:p w:rsidR="00F30D27" w:rsidRPr="00660C5A" w:rsidRDefault="00F30D27" w:rsidP="00871109">
            <w:pPr>
              <w:jc w:val="both"/>
              <w:rPr>
                <w:rFonts w:ascii="Garamond" w:hAnsi="Garamond" w:cs="Arial"/>
              </w:rPr>
            </w:pPr>
            <w:r w:rsidRPr="00660C5A">
              <w:rPr>
                <w:rFonts w:ascii="Garamond" w:hAnsi="Garamond" w:cs="Arial"/>
              </w:rPr>
              <w:t>Nombre total d’employés/mois ayant participé à la mission :</w:t>
            </w:r>
          </w:p>
        </w:tc>
      </w:tr>
    </w:tbl>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t>(Signature et cachet)</w:t>
      </w:r>
    </w:p>
    <w:p w:rsidR="00F30D27" w:rsidRPr="00660C5A"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r>
      <w:r w:rsidRPr="00660C5A">
        <w:rPr>
          <w:rFonts w:ascii="Garamond" w:hAnsi="Garamond" w:cs="Arial"/>
        </w:rPr>
        <w:tab/>
        <w:t>Nom du Responsable du Cabinet</w:t>
      </w:r>
    </w:p>
    <w:p w:rsidR="00F30D27" w:rsidRPr="00660C5A" w:rsidRDefault="00F30D27" w:rsidP="00F30D27">
      <w:pPr>
        <w:jc w:val="both"/>
        <w:rPr>
          <w:rFonts w:ascii="Garamond" w:hAnsi="Garamond" w:cs="Arial"/>
        </w:rPr>
      </w:pPr>
    </w:p>
    <w:p w:rsidR="00F30D27" w:rsidRPr="00660C5A" w:rsidRDefault="00F30D27" w:rsidP="00F30D27">
      <w:pPr>
        <w:jc w:val="both"/>
        <w:rPr>
          <w:rFonts w:ascii="Garamond" w:hAnsi="Garamond" w:cs="Arial"/>
        </w:rPr>
      </w:pPr>
    </w:p>
    <w:p w:rsidR="00F30D27" w:rsidRPr="00660C5A" w:rsidRDefault="00F30D27" w:rsidP="00F30D27">
      <w:pPr>
        <w:pStyle w:val="Corpsdetexte"/>
        <w:rPr>
          <w:rFonts w:ascii="Garamond" w:hAnsi="Garamond"/>
        </w:rPr>
      </w:pPr>
    </w:p>
    <w:p w:rsidR="00F30D27" w:rsidRPr="00660C5A" w:rsidRDefault="00F30D27" w:rsidP="00F30D27">
      <w:pPr>
        <w:pStyle w:val="Corpsdetexte"/>
        <w:rPr>
          <w:rFonts w:ascii="Garamond" w:hAnsi="Garamond"/>
        </w:rPr>
      </w:pPr>
    </w:p>
    <w:p w:rsidR="00F30D27" w:rsidRPr="00660C5A" w:rsidRDefault="00F30D27" w:rsidP="00F30D27">
      <w:pPr>
        <w:rPr>
          <w:rFonts w:ascii="Garamond" w:hAnsi="Garamond" w:cs="Arial"/>
        </w:rPr>
      </w:pPr>
    </w:p>
    <w:p w:rsidR="007F2EE8" w:rsidRDefault="007F2EE8"/>
    <w:sectPr w:rsidR="007F2EE8" w:rsidSect="00127A88">
      <w:headerReference w:type="even" r:id="rId18"/>
      <w:headerReference w:type="default" r:id="rId19"/>
      <w:pgSz w:w="16838" w:h="11906" w:orient="landscape" w:code="9"/>
      <w:pgMar w:top="1418" w:right="125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EB" w:rsidRDefault="00B55AEB" w:rsidP="00300D89">
      <w:r>
        <w:separator/>
      </w:r>
    </w:p>
  </w:endnote>
  <w:endnote w:type="continuationSeparator" w:id="0">
    <w:p w:rsidR="00B55AEB" w:rsidRDefault="00B55AEB" w:rsidP="0030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53" w:rsidRDefault="00176FED" w:rsidP="004230EB">
    <w:pPr>
      <w:pStyle w:val="Pieddepage"/>
      <w:framePr w:wrap="around" w:vAnchor="text" w:hAnchor="margin" w:xAlign="center" w:y="1"/>
      <w:rPr>
        <w:rStyle w:val="Numrodepage"/>
      </w:rPr>
    </w:pPr>
    <w:r>
      <w:rPr>
        <w:rStyle w:val="Numrodepage"/>
      </w:rPr>
      <w:fldChar w:fldCharType="begin"/>
    </w:r>
    <w:r w:rsidR="00F30D27">
      <w:rPr>
        <w:rStyle w:val="Numrodepage"/>
      </w:rPr>
      <w:instrText xml:space="preserve">PAGE  </w:instrText>
    </w:r>
    <w:r>
      <w:rPr>
        <w:rStyle w:val="Numrodepage"/>
      </w:rPr>
      <w:fldChar w:fldCharType="end"/>
    </w:r>
  </w:p>
  <w:p w:rsidR="00271153" w:rsidRDefault="003929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EB" w:rsidRDefault="00B55AEB" w:rsidP="00300D89">
      <w:r>
        <w:separator/>
      </w:r>
    </w:p>
  </w:footnote>
  <w:footnote w:type="continuationSeparator" w:id="0">
    <w:p w:rsidR="00B55AEB" w:rsidRDefault="00B55AEB" w:rsidP="0030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53" w:rsidRDefault="00176FED" w:rsidP="00B53D32">
    <w:pPr>
      <w:pStyle w:val="En-tte"/>
      <w:framePr w:wrap="around" w:vAnchor="text" w:hAnchor="margin" w:xAlign="right" w:y="1"/>
      <w:rPr>
        <w:rStyle w:val="Numrodepage"/>
      </w:rPr>
    </w:pPr>
    <w:r>
      <w:rPr>
        <w:rStyle w:val="Numrodepage"/>
      </w:rPr>
      <w:fldChar w:fldCharType="begin"/>
    </w:r>
    <w:r w:rsidR="00F30D27">
      <w:rPr>
        <w:rStyle w:val="Numrodepage"/>
      </w:rPr>
      <w:instrText xml:space="preserve">PAGE  </w:instrText>
    </w:r>
    <w:r>
      <w:rPr>
        <w:rStyle w:val="Numrodepage"/>
      </w:rPr>
      <w:fldChar w:fldCharType="end"/>
    </w:r>
  </w:p>
  <w:p w:rsidR="00271153" w:rsidRDefault="0039296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53" w:rsidRDefault="0039296F" w:rsidP="00B53D32">
    <w:pPr>
      <w:pStyle w:val="En-tte"/>
      <w:framePr w:wrap="around" w:vAnchor="text" w:hAnchor="margin" w:xAlign="right" w:y="1"/>
      <w:rPr>
        <w:rStyle w:val="Numrodepage"/>
      </w:rPr>
    </w:pPr>
  </w:p>
  <w:p w:rsidR="00271153" w:rsidRDefault="0039296F">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53" w:rsidRDefault="00176FED">
    <w:pPr>
      <w:pStyle w:val="En-tte"/>
      <w:framePr w:wrap="around" w:vAnchor="text" w:hAnchor="margin" w:xAlign="right" w:y="1"/>
      <w:rPr>
        <w:rStyle w:val="Numrodepage"/>
      </w:rPr>
    </w:pPr>
    <w:r>
      <w:rPr>
        <w:rStyle w:val="Numrodepage"/>
      </w:rPr>
      <w:fldChar w:fldCharType="begin"/>
    </w:r>
    <w:r w:rsidR="00F30D27">
      <w:rPr>
        <w:rStyle w:val="Numrodepage"/>
      </w:rPr>
      <w:instrText xml:space="preserve">PAGE  </w:instrText>
    </w:r>
    <w:r>
      <w:rPr>
        <w:rStyle w:val="Numrodepage"/>
      </w:rPr>
      <w:fldChar w:fldCharType="end"/>
    </w:r>
  </w:p>
  <w:p w:rsidR="00271153" w:rsidRDefault="0039296F">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53" w:rsidRDefault="0039296F">
    <w:pPr>
      <w:pStyle w:val="En-tte"/>
      <w:framePr w:wrap="around" w:vAnchor="text" w:hAnchor="margin" w:xAlign="right" w:y="1"/>
      <w:rPr>
        <w:rStyle w:val="Numrodepage"/>
      </w:rPr>
    </w:pPr>
  </w:p>
  <w:p w:rsidR="00271153" w:rsidRDefault="0039296F">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CC4"/>
    <w:multiLevelType w:val="multilevel"/>
    <w:tmpl w:val="B05E979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 w15:restartNumberingAfterBreak="0">
    <w:nsid w:val="20115697"/>
    <w:multiLevelType w:val="hybridMultilevel"/>
    <w:tmpl w:val="379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3E6A76"/>
    <w:multiLevelType w:val="hybridMultilevel"/>
    <w:tmpl w:val="7EB2DFC4"/>
    <w:lvl w:ilvl="0" w:tplc="41886C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F671E1"/>
    <w:multiLevelType w:val="hybridMultilevel"/>
    <w:tmpl w:val="2B0CBC18"/>
    <w:lvl w:ilvl="0" w:tplc="040C000F">
      <w:start w:val="1"/>
      <w:numFmt w:val="decimal"/>
      <w:lvlText w:val="%1."/>
      <w:lvlJc w:val="left"/>
      <w:pPr>
        <w:ind w:left="121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76610"/>
    <w:multiLevelType w:val="hybridMultilevel"/>
    <w:tmpl w:val="6C5EE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BD7151"/>
    <w:multiLevelType w:val="hybridMultilevel"/>
    <w:tmpl w:val="DFE4C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167D9"/>
    <w:multiLevelType w:val="hybridMultilevel"/>
    <w:tmpl w:val="74A20190"/>
    <w:lvl w:ilvl="0" w:tplc="73D8B0C0">
      <w:start w:val="1"/>
      <w:numFmt w:val="bullet"/>
      <w:lvlText w:val=""/>
      <w:lvlJc w:val="left"/>
      <w:pPr>
        <w:tabs>
          <w:tab w:val="num" w:pos="360"/>
        </w:tabs>
        <w:ind w:left="36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C1956"/>
    <w:multiLevelType w:val="hybridMultilevel"/>
    <w:tmpl w:val="6688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B4BF1"/>
    <w:multiLevelType w:val="multilevel"/>
    <w:tmpl w:val="E9AC312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E1162F3"/>
    <w:multiLevelType w:val="hybridMultilevel"/>
    <w:tmpl w:val="8D126940"/>
    <w:lvl w:ilvl="0" w:tplc="3514B86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8E94C06"/>
    <w:multiLevelType w:val="multilevel"/>
    <w:tmpl w:val="6EE011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Garamond" w:hint="default"/>
        <w:b/>
      </w:rPr>
    </w:lvl>
    <w:lvl w:ilvl="2">
      <w:start w:val="1"/>
      <w:numFmt w:val="decimal"/>
      <w:isLgl/>
      <w:lvlText w:val="%1.%2.%3"/>
      <w:lvlJc w:val="left"/>
      <w:pPr>
        <w:ind w:left="1080" w:hanging="720"/>
      </w:pPr>
      <w:rPr>
        <w:rFonts w:cs="Garamond" w:hint="default"/>
        <w:b/>
      </w:rPr>
    </w:lvl>
    <w:lvl w:ilvl="3">
      <w:start w:val="1"/>
      <w:numFmt w:val="decimal"/>
      <w:isLgl/>
      <w:lvlText w:val="%1.%2.%3.%4"/>
      <w:lvlJc w:val="left"/>
      <w:pPr>
        <w:ind w:left="1440" w:hanging="1080"/>
      </w:pPr>
      <w:rPr>
        <w:rFonts w:cs="Garamond" w:hint="default"/>
        <w:b/>
      </w:rPr>
    </w:lvl>
    <w:lvl w:ilvl="4">
      <w:start w:val="1"/>
      <w:numFmt w:val="decimal"/>
      <w:isLgl/>
      <w:lvlText w:val="%1.%2.%3.%4.%5"/>
      <w:lvlJc w:val="left"/>
      <w:pPr>
        <w:ind w:left="1440" w:hanging="1080"/>
      </w:pPr>
      <w:rPr>
        <w:rFonts w:cs="Garamond" w:hint="default"/>
        <w:b/>
      </w:rPr>
    </w:lvl>
    <w:lvl w:ilvl="5">
      <w:start w:val="1"/>
      <w:numFmt w:val="decimal"/>
      <w:isLgl/>
      <w:lvlText w:val="%1.%2.%3.%4.%5.%6"/>
      <w:lvlJc w:val="left"/>
      <w:pPr>
        <w:ind w:left="1800" w:hanging="1440"/>
      </w:pPr>
      <w:rPr>
        <w:rFonts w:cs="Garamond" w:hint="default"/>
        <w:b/>
      </w:rPr>
    </w:lvl>
    <w:lvl w:ilvl="6">
      <w:start w:val="1"/>
      <w:numFmt w:val="decimal"/>
      <w:isLgl/>
      <w:lvlText w:val="%1.%2.%3.%4.%5.%6.%7"/>
      <w:lvlJc w:val="left"/>
      <w:pPr>
        <w:ind w:left="1800" w:hanging="1440"/>
      </w:pPr>
      <w:rPr>
        <w:rFonts w:cs="Garamond" w:hint="default"/>
        <w:b/>
      </w:rPr>
    </w:lvl>
    <w:lvl w:ilvl="7">
      <w:start w:val="1"/>
      <w:numFmt w:val="decimal"/>
      <w:isLgl/>
      <w:lvlText w:val="%1.%2.%3.%4.%5.%6.%7.%8"/>
      <w:lvlJc w:val="left"/>
      <w:pPr>
        <w:ind w:left="2160" w:hanging="1800"/>
      </w:pPr>
      <w:rPr>
        <w:rFonts w:cs="Garamond" w:hint="default"/>
        <w:b/>
      </w:rPr>
    </w:lvl>
    <w:lvl w:ilvl="8">
      <w:start w:val="1"/>
      <w:numFmt w:val="decimal"/>
      <w:isLgl/>
      <w:lvlText w:val="%1.%2.%3.%4.%5.%6.%7.%8.%9"/>
      <w:lvlJc w:val="left"/>
      <w:pPr>
        <w:ind w:left="2160" w:hanging="1800"/>
      </w:pPr>
      <w:rPr>
        <w:rFonts w:cs="Garamond" w:hint="default"/>
        <w:b/>
      </w:rPr>
    </w:lvl>
  </w:abstractNum>
  <w:abstractNum w:abstractNumId="11" w15:restartNumberingAfterBreak="0">
    <w:nsid w:val="7EFE24B6"/>
    <w:multiLevelType w:val="hybridMultilevel"/>
    <w:tmpl w:val="C9B22614"/>
    <w:lvl w:ilvl="0" w:tplc="41886C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6"/>
  </w:num>
  <w:num w:numId="6">
    <w:abstractNumId w:val="11"/>
  </w:num>
  <w:num w:numId="7">
    <w:abstractNumId w:val="1"/>
  </w:num>
  <w:num w:numId="8">
    <w:abstractNumId w:val="2"/>
  </w:num>
  <w:num w:numId="9">
    <w:abstractNumId w:val="3"/>
  </w:num>
  <w:num w:numId="10">
    <w:abstractNumId w:val="10"/>
  </w:num>
  <w:num w:numId="11">
    <w:abstractNumId w:val="0"/>
  </w:num>
  <w:num w:numId="12">
    <w:abstractNumId w:val="5"/>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27"/>
    <w:rsid w:val="0011286D"/>
    <w:rsid w:val="00176FED"/>
    <w:rsid w:val="002971CC"/>
    <w:rsid w:val="00300D89"/>
    <w:rsid w:val="0039296F"/>
    <w:rsid w:val="0059542D"/>
    <w:rsid w:val="00694CF9"/>
    <w:rsid w:val="007A31F7"/>
    <w:rsid w:val="007F2EE8"/>
    <w:rsid w:val="008226B4"/>
    <w:rsid w:val="0088278D"/>
    <w:rsid w:val="008E5A83"/>
    <w:rsid w:val="00B3387D"/>
    <w:rsid w:val="00B55AEB"/>
    <w:rsid w:val="00B56E18"/>
    <w:rsid w:val="00BB47E4"/>
    <w:rsid w:val="00CF0F4D"/>
    <w:rsid w:val="00D00A7A"/>
    <w:rsid w:val="00D978DE"/>
    <w:rsid w:val="00E4529A"/>
    <w:rsid w:val="00F30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425C400-167E-47FE-8C87-393EC61E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27"/>
    <w:rPr>
      <w:sz w:val="24"/>
      <w:szCs w:val="24"/>
    </w:rPr>
  </w:style>
  <w:style w:type="paragraph" w:styleId="Titre1">
    <w:name w:val="heading 1"/>
    <w:basedOn w:val="Normal"/>
    <w:next w:val="Normal"/>
    <w:link w:val="Titre1Car"/>
    <w:qFormat/>
    <w:rsid w:val="007A31F7"/>
    <w:pPr>
      <w:keepNext/>
      <w:numPr>
        <w:numId w:val="4"/>
      </w:numPr>
      <w:spacing w:before="240"/>
      <w:outlineLvl w:val="0"/>
    </w:pPr>
    <w:rPr>
      <w:b/>
      <w:smallCaps/>
      <w:kern w:val="28"/>
    </w:rPr>
  </w:style>
  <w:style w:type="paragraph" w:styleId="Titre2">
    <w:name w:val="heading 2"/>
    <w:basedOn w:val="Normal"/>
    <w:next w:val="Normal"/>
    <w:link w:val="Titre2Car"/>
    <w:qFormat/>
    <w:rsid w:val="007A31F7"/>
    <w:pPr>
      <w:keepNext/>
      <w:numPr>
        <w:ilvl w:val="1"/>
        <w:numId w:val="4"/>
      </w:numPr>
      <w:outlineLvl w:val="1"/>
    </w:pPr>
    <w:rPr>
      <w:b/>
    </w:rPr>
  </w:style>
  <w:style w:type="paragraph" w:styleId="Titre3">
    <w:name w:val="heading 3"/>
    <w:basedOn w:val="Normal"/>
    <w:next w:val="Normal"/>
    <w:link w:val="Titre3Car"/>
    <w:qFormat/>
    <w:rsid w:val="007A31F7"/>
    <w:pPr>
      <w:keepNext/>
      <w:numPr>
        <w:ilvl w:val="2"/>
        <w:numId w:val="4"/>
      </w:numPr>
      <w:outlineLvl w:val="2"/>
    </w:pPr>
    <w:rPr>
      <w:i/>
    </w:rPr>
  </w:style>
  <w:style w:type="paragraph" w:styleId="Titre4">
    <w:name w:val="heading 4"/>
    <w:basedOn w:val="Normal"/>
    <w:next w:val="Normal"/>
    <w:link w:val="Titre4Car"/>
    <w:qFormat/>
    <w:rsid w:val="007A31F7"/>
    <w:pPr>
      <w:keepNext/>
      <w:numPr>
        <w:ilvl w:val="3"/>
        <w:numId w:val="4"/>
      </w:numPr>
      <w:outlineLvl w:val="3"/>
    </w:pPr>
  </w:style>
  <w:style w:type="paragraph" w:styleId="Titre5">
    <w:name w:val="heading 5"/>
    <w:basedOn w:val="Normal"/>
    <w:next w:val="Normal"/>
    <w:link w:val="Titre5Car"/>
    <w:qFormat/>
    <w:rsid w:val="007A31F7"/>
    <w:pPr>
      <w:tabs>
        <w:tab w:val="num" w:pos="0"/>
      </w:tabs>
      <w:spacing w:before="240" w:after="60"/>
      <w:outlineLvl w:val="4"/>
    </w:pPr>
    <w:rPr>
      <w:rFonts w:ascii="Arial" w:hAnsi="Arial"/>
      <w:sz w:val="22"/>
    </w:rPr>
  </w:style>
  <w:style w:type="paragraph" w:styleId="Titre6">
    <w:name w:val="heading 6"/>
    <w:basedOn w:val="Normal"/>
    <w:next w:val="Normal"/>
    <w:link w:val="Titre6Car"/>
    <w:qFormat/>
    <w:rsid w:val="007A31F7"/>
    <w:pPr>
      <w:tabs>
        <w:tab w:val="num" w:pos="0"/>
      </w:tabs>
      <w:spacing w:before="240" w:after="60"/>
      <w:outlineLvl w:val="5"/>
    </w:pPr>
    <w:rPr>
      <w:rFonts w:ascii="Arial" w:hAnsi="Arial"/>
      <w:i/>
      <w:sz w:val="22"/>
    </w:rPr>
  </w:style>
  <w:style w:type="paragraph" w:styleId="Titre7">
    <w:name w:val="heading 7"/>
    <w:basedOn w:val="Normal"/>
    <w:next w:val="Normal"/>
    <w:link w:val="Titre7Car"/>
    <w:qFormat/>
    <w:rsid w:val="007A31F7"/>
    <w:pPr>
      <w:tabs>
        <w:tab w:val="num" w:pos="0"/>
      </w:tabs>
      <w:spacing w:before="240" w:after="60"/>
      <w:outlineLvl w:val="6"/>
    </w:pPr>
    <w:rPr>
      <w:rFonts w:ascii="Arial" w:hAnsi="Arial"/>
      <w:sz w:val="20"/>
    </w:rPr>
  </w:style>
  <w:style w:type="paragraph" w:styleId="Titre8">
    <w:name w:val="heading 8"/>
    <w:basedOn w:val="Normal"/>
    <w:next w:val="Normal"/>
    <w:link w:val="Titre8Car"/>
    <w:qFormat/>
    <w:rsid w:val="007A31F7"/>
    <w:pPr>
      <w:tabs>
        <w:tab w:val="num" w:pos="0"/>
      </w:tabs>
      <w:spacing w:before="240" w:after="60"/>
      <w:outlineLvl w:val="7"/>
    </w:pPr>
    <w:rPr>
      <w:rFonts w:ascii="Arial" w:hAnsi="Arial"/>
      <w:i/>
      <w:sz w:val="20"/>
    </w:rPr>
  </w:style>
  <w:style w:type="paragraph" w:styleId="Titre9">
    <w:name w:val="heading 9"/>
    <w:basedOn w:val="Normal"/>
    <w:next w:val="Normal"/>
    <w:link w:val="Titre9Car"/>
    <w:qFormat/>
    <w:rsid w:val="007A31F7"/>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31F7"/>
    <w:rPr>
      <w:b/>
      <w:smallCaps/>
      <w:kern w:val="28"/>
      <w:sz w:val="24"/>
      <w:lang w:val="en-GB" w:eastAsia="fr-BE"/>
    </w:rPr>
  </w:style>
  <w:style w:type="character" w:customStyle="1" w:styleId="Titre2Car">
    <w:name w:val="Titre 2 Car"/>
    <w:basedOn w:val="Policepardfaut"/>
    <w:link w:val="Titre2"/>
    <w:rsid w:val="007A31F7"/>
    <w:rPr>
      <w:b/>
      <w:sz w:val="24"/>
      <w:lang w:val="en-GB" w:eastAsia="fr-BE"/>
    </w:rPr>
  </w:style>
  <w:style w:type="character" w:customStyle="1" w:styleId="Titre3Car">
    <w:name w:val="Titre 3 Car"/>
    <w:basedOn w:val="Policepardfaut"/>
    <w:link w:val="Titre3"/>
    <w:rsid w:val="007A31F7"/>
    <w:rPr>
      <w:i/>
      <w:sz w:val="24"/>
      <w:lang w:val="en-GB" w:eastAsia="fr-BE"/>
    </w:rPr>
  </w:style>
  <w:style w:type="character" w:customStyle="1" w:styleId="Titre4Car">
    <w:name w:val="Titre 4 Car"/>
    <w:basedOn w:val="Policepardfaut"/>
    <w:link w:val="Titre4"/>
    <w:rsid w:val="007A31F7"/>
    <w:rPr>
      <w:sz w:val="24"/>
      <w:lang w:val="en-GB" w:eastAsia="fr-BE"/>
    </w:rPr>
  </w:style>
  <w:style w:type="character" w:customStyle="1" w:styleId="Titre5Car">
    <w:name w:val="Titre 5 Car"/>
    <w:basedOn w:val="Policepardfaut"/>
    <w:link w:val="Titre5"/>
    <w:rsid w:val="007A31F7"/>
    <w:rPr>
      <w:rFonts w:ascii="Arial" w:hAnsi="Arial"/>
      <w:sz w:val="22"/>
      <w:lang w:val="en-GB" w:eastAsia="fr-BE"/>
    </w:rPr>
  </w:style>
  <w:style w:type="character" w:customStyle="1" w:styleId="Titre6Car">
    <w:name w:val="Titre 6 Car"/>
    <w:basedOn w:val="Policepardfaut"/>
    <w:link w:val="Titre6"/>
    <w:rsid w:val="007A31F7"/>
    <w:rPr>
      <w:rFonts w:ascii="Arial" w:hAnsi="Arial"/>
      <w:i/>
      <w:sz w:val="22"/>
      <w:lang w:val="en-GB" w:eastAsia="fr-BE"/>
    </w:rPr>
  </w:style>
  <w:style w:type="character" w:customStyle="1" w:styleId="Titre7Car">
    <w:name w:val="Titre 7 Car"/>
    <w:basedOn w:val="Policepardfaut"/>
    <w:link w:val="Titre7"/>
    <w:rsid w:val="007A31F7"/>
    <w:rPr>
      <w:rFonts w:ascii="Arial" w:hAnsi="Arial"/>
      <w:lang w:val="en-GB" w:eastAsia="fr-BE"/>
    </w:rPr>
  </w:style>
  <w:style w:type="character" w:customStyle="1" w:styleId="Titre8Car">
    <w:name w:val="Titre 8 Car"/>
    <w:basedOn w:val="Policepardfaut"/>
    <w:link w:val="Titre8"/>
    <w:rsid w:val="007A31F7"/>
    <w:rPr>
      <w:rFonts w:ascii="Arial" w:hAnsi="Arial"/>
      <w:i/>
      <w:lang w:val="en-GB" w:eastAsia="fr-BE"/>
    </w:rPr>
  </w:style>
  <w:style w:type="character" w:customStyle="1" w:styleId="Titre9Car">
    <w:name w:val="Titre 9 Car"/>
    <w:basedOn w:val="Policepardfaut"/>
    <w:link w:val="Titre9"/>
    <w:rsid w:val="007A31F7"/>
    <w:rPr>
      <w:rFonts w:ascii="Arial" w:hAnsi="Arial"/>
      <w:i/>
      <w:sz w:val="18"/>
      <w:lang w:val="en-GB" w:eastAsia="fr-BE"/>
    </w:rPr>
  </w:style>
  <w:style w:type="paragraph" w:styleId="Lgende">
    <w:name w:val="caption"/>
    <w:basedOn w:val="Normal"/>
    <w:next w:val="Normal"/>
    <w:qFormat/>
    <w:rsid w:val="007A31F7"/>
    <w:pPr>
      <w:spacing w:before="120" w:after="120"/>
    </w:pPr>
    <w:rPr>
      <w:b/>
    </w:rPr>
  </w:style>
  <w:style w:type="paragraph" w:styleId="Titre">
    <w:name w:val="Title"/>
    <w:basedOn w:val="Normal"/>
    <w:next w:val="Normal"/>
    <w:link w:val="TitreCar"/>
    <w:qFormat/>
    <w:rsid w:val="007A31F7"/>
    <w:pPr>
      <w:spacing w:after="480"/>
      <w:jc w:val="center"/>
    </w:pPr>
    <w:rPr>
      <w:b/>
      <w:kern w:val="28"/>
      <w:sz w:val="48"/>
    </w:rPr>
  </w:style>
  <w:style w:type="character" w:customStyle="1" w:styleId="TitreCar">
    <w:name w:val="Titre Car"/>
    <w:basedOn w:val="Policepardfaut"/>
    <w:link w:val="Titre"/>
    <w:rsid w:val="007A31F7"/>
    <w:rPr>
      <w:b/>
      <w:kern w:val="28"/>
      <w:sz w:val="48"/>
      <w:lang w:val="en-GB" w:eastAsia="fr-BE"/>
    </w:rPr>
  </w:style>
  <w:style w:type="paragraph" w:styleId="Sous-titre">
    <w:name w:val="Subtitle"/>
    <w:basedOn w:val="Normal"/>
    <w:link w:val="Sous-titreCar"/>
    <w:qFormat/>
    <w:rsid w:val="007A31F7"/>
    <w:pPr>
      <w:spacing w:after="60"/>
      <w:jc w:val="center"/>
      <w:outlineLvl w:val="1"/>
    </w:pPr>
    <w:rPr>
      <w:rFonts w:ascii="Arial" w:hAnsi="Arial"/>
    </w:rPr>
  </w:style>
  <w:style w:type="character" w:customStyle="1" w:styleId="Sous-titreCar">
    <w:name w:val="Sous-titre Car"/>
    <w:basedOn w:val="Policepardfaut"/>
    <w:link w:val="Sous-titre"/>
    <w:rsid w:val="007A31F7"/>
    <w:rPr>
      <w:rFonts w:ascii="Arial" w:hAnsi="Arial"/>
      <w:sz w:val="24"/>
      <w:lang w:val="en-GB" w:eastAsia="fr-BE"/>
    </w:rPr>
  </w:style>
  <w:style w:type="paragraph" w:styleId="Sansinterligne">
    <w:name w:val="No Spacing"/>
    <w:uiPriority w:val="1"/>
    <w:qFormat/>
    <w:rsid w:val="007A31F7"/>
    <w:pPr>
      <w:jc w:val="both"/>
    </w:pPr>
    <w:rPr>
      <w:sz w:val="24"/>
      <w:lang w:val="en-GB" w:eastAsia="fr-BE"/>
    </w:rPr>
  </w:style>
  <w:style w:type="paragraph" w:styleId="Paragraphedeliste">
    <w:name w:val="List Paragraph"/>
    <w:aliases w:val="r2,Paragraphe 2,inspringtekst,Paragraphe de liste1,Paragraphe,Numbered paragraph,List Paragraph-ExecSummary,References,Figure Caption,soule1.1.1.,sommaire,L_4,Paragraphe de liste4,Llista Nivell1,Lista de nivel 1,Dot pt,l"/>
    <w:basedOn w:val="Normal"/>
    <w:link w:val="ParagraphedelisteCar"/>
    <w:uiPriority w:val="34"/>
    <w:qFormat/>
    <w:rsid w:val="007A31F7"/>
    <w:pPr>
      <w:ind w:left="708"/>
    </w:pPr>
  </w:style>
  <w:style w:type="character" w:customStyle="1" w:styleId="ParagraphedelisteCar">
    <w:name w:val="Paragraphe de liste Car"/>
    <w:aliases w:val="r2 Car,Paragraphe 2 Car,inspringtekst Car,Paragraphe de liste1 Car,Paragraphe Car,Numbered paragraph Car,List Paragraph-ExecSummary Car,References Car,Figure Caption Car,soule1.1.1. Car,sommaire Car,L_4 Car,Llista Nivell1 Car"/>
    <w:link w:val="Paragraphedeliste"/>
    <w:uiPriority w:val="34"/>
    <w:qFormat/>
    <w:locked/>
    <w:rsid w:val="007A31F7"/>
    <w:rPr>
      <w:sz w:val="24"/>
      <w:lang w:val="en-GB" w:eastAsia="fr-BE"/>
    </w:rPr>
  </w:style>
  <w:style w:type="paragraph" w:customStyle="1" w:styleId="Grillemoyenne1-Accent21">
    <w:name w:val="Grille moyenne 1 - Accent 21"/>
    <w:aliases w:val="kepala,Citation List,Graphic,List Paragraph1,Table of contents numbered,List Paragraph (bulleted list),Bullet 1 List,Bullets,RM1,Bullet Styles para,Figure_name,Equipment,Numbered Indented Text,List Paragraph Char Char Char,3"/>
    <w:basedOn w:val="Normal"/>
    <w:link w:val="Grillemoyenne1-Accent2Car"/>
    <w:uiPriority w:val="34"/>
    <w:qFormat/>
    <w:rsid w:val="007A31F7"/>
    <w:pPr>
      <w:ind w:left="708"/>
    </w:pPr>
  </w:style>
  <w:style w:type="character" w:customStyle="1" w:styleId="Grillemoyenne1-Accent2Car">
    <w:name w:val="Grille moyenne 1 - Accent 2 Car"/>
    <w:aliases w:val="kepala Car,Citation List Car,Graphic Car,List Paragraph1 Car,Table of contents numbered Car,List Paragraph (bulleted list) Car,Bullet 1 List Car,Bullets Car,RM1 Car,Bullet Styles para Car,Figure_name Car,Equipment Car"/>
    <w:link w:val="Grillemoyenne1-Accent21"/>
    <w:uiPriority w:val="34"/>
    <w:qFormat/>
    <w:locked/>
    <w:rsid w:val="007A31F7"/>
    <w:rPr>
      <w:sz w:val="24"/>
      <w:lang w:val="en-GB" w:eastAsia="fr-BE"/>
    </w:rPr>
  </w:style>
  <w:style w:type="paragraph" w:styleId="Corpsdetexte">
    <w:name w:val="Body Text"/>
    <w:basedOn w:val="Normal"/>
    <w:link w:val="CorpsdetexteCar"/>
    <w:rsid w:val="00F30D27"/>
    <w:pPr>
      <w:jc w:val="both"/>
    </w:pPr>
  </w:style>
  <w:style w:type="character" w:customStyle="1" w:styleId="CorpsdetexteCar">
    <w:name w:val="Corps de texte Car"/>
    <w:basedOn w:val="Policepardfaut"/>
    <w:link w:val="Corpsdetexte"/>
    <w:rsid w:val="00F30D27"/>
    <w:rPr>
      <w:sz w:val="24"/>
      <w:szCs w:val="24"/>
    </w:rPr>
  </w:style>
  <w:style w:type="paragraph" w:styleId="En-tte">
    <w:name w:val="header"/>
    <w:basedOn w:val="Normal"/>
    <w:link w:val="En-tteCar"/>
    <w:rsid w:val="00F30D27"/>
    <w:pPr>
      <w:tabs>
        <w:tab w:val="center" w:pos="4536"/>
        <w:tab w:val="right" w:pos="9072"/>
      </w:tabs>
    </w:pPr>
  </w:style>
  <w:style w:type="character" w:customStyle="1" w:styleId="En-tteCar">
    <w:name w:val="En-tête Car"/>
    <w:basedOn w:val="Policepardfaut"/>
    <w:link w:val="En-tte"/>
    <w:rsid w:val="00F30D27"/>
    <w:rPr>
      <w:sz w:val="24"/>
      <w:szCs w:val="24"/>
    </w:rPr>
  </w:style>
  <w:style w:type="character" w:styleId="Numrodepage">
    <w:name w:val="page number"/>
    <w:basedOn w:val="Policepardfaut"/>
    <w:rsid w:val="00F30D27"/>
  </w:style>
  <w:style w:type="paragraph" w:styleId="Pieddepage">
    <w:name w:val="footer"/>
    <w:basedOn w:val="Normal"/>
    <w:link w:val="PieddepageCar"/>
    <w:rsid w:val="00F30D27"/>
    <w:pPr>
      <w:tabs>
        <w:tab w:val="center" w:pos="4536"/>
        <w:tab w:val="right" w:pos="9072"/>
      </w:tabs>
    </w:pPr>
  </w:style>
  <w:style w:type="character" w:customStyle="1" w:styleId="PieddepageCar">
    <w:name w:val="Pied de page Car"/>
    <w:basedOn w:val="Policepardfaut"/>
    <w:link w:val="Pieddepage"/>
    <w:rsid w:val="00F30D27"/>
    <w:rPr>
      <w:sz w:val="24"/>
      <w:szCs w:val="24"/>
    </w:rPr>
  </w:style>
  <w:style w:type="paragraph" w:styleId="Retraitcorpsdetexte">
    <w:name w:val="Body Text Indent"/>
    <w:basedOn w:val="Normal"/>
    <w:link w:val="RetraitcorpsdetexteCar"/>
    <w:rsid w:val="00F30D27"/>
    <w:pPr>
      <w:ind w:left="708" w:firstLine="4"/>
    </w:pPr>
    <w:rPr>
      <w:szCs w:val="20"/>
    </w:rPr>
  </w:style>
  <w:style w:type="character" w:customStyle="1" w:styleId="RetraitcorpsdetexteCar">
    <w:name w:val="Retrait corps de texte Car"/>
    <w:basedOn w:val="Policepardfaut"/>
    <w:link w:val="Retraitcorpsdetexte"/>
    <w:rsid w:val="00F30D27"/>
    <w:rPr>
      <w:sz w:val="24"/>
    </w:rPr>
  </w:style>
  <w:style w:type="character" w:styleId="Lienhypertexte">
    <w:name w:val="Hyperlink"/>
    <w:rsid w:val="00F30D27"/>
    <w:rPr>
      <w:color w:val="0000FF"/>
      <w:u w:val="single"/>
    </w:rPr>
  </w:style>
  <w:style w:type="paragraph" w:styleId="Textedebulles">
    <w:name w:val="Balloon Text"/>
    <w:basedOn w:val="Normal"/>
    <w:link w:val="TextedebullesCar"/>
    <w:uiPriority w:val="99"/>
    <w:semiHidden/>
    <w:unhideWhenUsed/>
    <w:rsid w:val="00F30D27"/>
    <w:rPr>
      <w:rFonts w:ascii="Tahoma" w:hAnsi="Tahoma" w:cs="Tahoma"/>
      <w:sz w:val="16"/>
      <w:szCs w:val="16"/>
    </w:rPr>
  </w:style>
  <w:style w:type="character" w:customStyle="1" w:styleId="TextedebullesCar">
    <w:name w:val="Texte de bulles Car"/>
    <w:basedOn w:val="Policepardfaut"/>
    <w:link w:val="Textedebulles"/>
    <w:uiPriority w:val="99"/>
    <w:semiHidden/>
    <w:rsid w:val="00F30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arohmohamedm@yahoo.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_trapsida@yahoo.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rohmohamedm@yahoo.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itiative3n.n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_trapsid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4003</Words>
  <Characters>22017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NOMAOU</dc:creator>
  <cp:lastModifiedBy>user</cp:lastModifiedBy>
  <cp:revision>2</cp:revision>
  <cp:lastPrinted>2019-06-17T11:09:00Z</cp:lastPrinted>
  <dcterms:created xsi:type="dcterms:W3CDTF">2019-06-20T11:05:00Z</dcterms:created>
  <dcterms:modified xsi:type="dcterms:W3CDTF">2019-06-20T11:05:00Z</dcterms:modified>
</cp:coreProperties>
</file>